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0E04" w14:textId="1210A849" w:rsidR="0047166B" w:rsidRDefault="0047166B" w:rsidP="001D1247">
      <w:pPr>
        <w:jc w:val="center"/>
        <w:rPr>
          <w:rFonts w:ascii="Arial" w:hAnsi="Arial" w:cs="Arial"/>
          <w:b/>
          <w:sz w:val="28"/>
          <w:szCs w:val="28"/>
        </w:rPr>
      </w:pPr>
      <w:r>
        <w:rPr>
          <w:noProof/>
        </w:rPr>
        <w:drawing>
          <wp:inline distT="0" distB="0" distL="0" distR="0" wp14:anchorId="49B59618" wp14:editId="564BE7DD">
            <wp:extent cx="5488940" cy="135368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8940" cy="1353687"/>
                    </a:xfrm>
                    <a:prstGeom prst="rect">
                      <a:avLst/>
                    </a:prstGeom>
                    <a:noFill/>
                    <a:ln>
                      <a:noFill/>
                    </a:ln>
                  </pic:spPr>
                </pic:pic>
              </a:graphicData>
            </a:graphic>
          </wp:inline>
        </w:drawing>
      </w:r>
    </w:p>
    <w:p w14:paraId="4B1A5279" w14:textId="6AADF5EF" w:rsidR="00285EBB" w:rsidRPr="008E5B24" w:rsidRDefault="00A85E68" w:rsidP="008E5B24">
      <w:pPr>
        <w:jc w:val="center"/>
        <w:rPr>
          <w:rFonts w:ascii="Arial Nova" w:hAnsi="Arial Nova" w:cs="Arial"/>
          <w:b/>
          <w:color w:val="31849B" w:themeColor="accent5" w:themeShade="BF"/>
          <w:sz w:val="40"/>
          <w:szCs w:val="40"/>
        </w:rPr>
      </w:pPr>
      <w:r w:rsidRPr="0047166B">
        <w:rPr>
          <w:rFonts w:ascii="Arial Nova" w:hAnsi="Arial Nova" w:cs="Arial"/>
          <w:b/>
          <w:color w:val="31849B" w:themeColor="accent5" w:themeShade="BF"/>
          <w:sz w:val="40"/>
          <w:szCs w:val="40"/>
        </w:rPr>
        <w:t>P</w:t>
      </w:r>
      <w:r w:rsidR="0047166B" w:rsidRPr="0047166B">
        <w:rPr>
          <w:rFonts w:ascii="Arial Nova" w:hAnsi="Arial Nova" w:cs="Arial"/>
          <w:b/>
          <w:color w:val="31849B" w:themeColor="accent5" w:themeShade="BF"/>
          <w:sz w:val="40"/>
          <w:szCs w:val="40"/>
        </w:rPr>
        <w:t>rocurement and Tendering Policy</w:t>
      </w:r>
    </w:p>
    <w:p w14:paraId="4BDADBD3" w14:textId="55669A5F" w:rsidR="004E499F" w:rsidRPr="008E5B24" w:rsidRDefault="0047166B" w:rsidP="008E5B24">
      <w:pPr>
        <w:pStyle w:val="ListParagraph"/>
        <w:numPr>
          <w:ilvl w:val="0"/>
          <w:numId w:val="12"/>
        </w:numPr>
        <w:jc w:val="both"/>
        <w:rPr>
          <w:rFonts w:ascii="Arial Nova" w:hAnsi="Arial Nova"/>
          <w:b/>
          <w:color w:val="92CDDC" w:themeColor="accent5" w:themeTint="99"/>
          <w:sz w:val="24"/>
          <w:szCs w:val="24"/>
        </w:rPr>
      </w:pPr>
      <w:r w:rsidRPr="008E5B24">
        <w:rPr>
          <w:rFonts w:ascii="Arial Nova" w:hAnsi="Arial Nova"/>
          <w:b/>
          <w:color w:val="92CDDC" w:themeColor="accent5" w:themeTint="99"/>
          <w:sz w:val="24"/>
          <w:szCs w:val="24"/>
        </w:rPr>
        <w:t>OBJECTIVES</w:t>
      </w:r>
    </w:p>
    <w:p w14:paraId="26300EC3" w14:textId="77777777" w:rsidR="0029436F" w:rsidRPr="0052697C" w:rsidRDefault="002D7511" w:rsidP="0029436F">
      <w:pPr>
        <w:jc w:val="both"/>
        <w:rPr>
          <w:rFonts w:ascii="Arial" w:hAnsi="Arial"/>
        </w:rPr>
      </w:pPr>
      <w:r w:rsidRPr="0052697C">
        <w:rPr>
          <w:rFonts w:ascii="Arial" w:hAnsi="Arial"/>
        </w:rPr>
        <w:t xml:space="preserve">This </w:t>
      </w:r>
      <w:r w:rsidR="002A14C2" w:rsidRPr="0052697C">
        <w:rPr>
          <w:rFonts w:ascii="Arial" w:hAnsi="Arial"/>
        </w:rPr>
        <w:t xml:space="preserve">Procurement </w:t>
      </w:r>
      <w:r w:rsidRPr="0052697C">
        <w:rPr>
          <w:rFonts w:ascii="Arial" w:hAnsi="Arial"/>
        </w:rPr>
        <w:t>and</w:t>
      </w:r>
      <w:r w:rsidR="00DE1BD2" w:rsidRPr="0052697C">
        <w:rPr>
          <w:rFonts w:ascii="Arial" w:hAnsi="Arial"/>
        </w:rPr>
        <w:t xml:space="preserve"> Tendering </w:t>
      </w:r>
      <w:r w:rsidR="002A14C2" w:rsidRPr="0052697C">
        <w:rPr>
          <w:rFonts w:ascii="Arial" w:hAnsi="Arial"/>
        </w:rPr>
        <w:t>Policy aims to</w:t>
      </w:r>
      <w:r w:rsidR="0029436F" w:rsidRPr="0052697C">
        <w:rPr>
          <w:rFonts w:ascii="Arial" w:hAnsi="Arial"/>
        </w:rPr>
        <w:t>:</w:t>
      </w:r>
    </w:p>
    <w:p w14:paraId="1CB311E7" w14:textId="77777777" w:rsidR="00EC6AB7" w:rsidRPr="0052697C" w:rsidRDefault="00EC6AB7" w:rsidP="00EC6AB7">
      <w:pPr>
        <w:pStyle w:val="ListParagraph"/>
        <w:numPr>
          <w:ilvl w:val="0"/>
          <w:numId w:val="2"/>
        </w:numPr>
        <w:jc w:val="both"/>
        <w:rPr>
          <w:rFonts w:ascii="Arial" w:hAnsi="Arial"/>
        </w:rPr>
      </w:pPr>
      <w:r w:rsidRPr="0052697C">
        <w:rPr>
          <w:rFonts w:ascii="Arial" w:hAnsi="Arial"/>
        </w:rPr>
        <w:t xml:space="preserve">Achieve value for </w:t>
      </w:r>
      <w:proofErr w:type="gramStart"/>
      <w:r w:rsidRPr="0052697C">
        <w:rPr>
          <w:rFonts w:ascii="Arial" w:hAnsi="Arial"/>
        </w:rPr>
        <w:t>money;</w:t>
      </w:r>
      <w:proofErr w:type="gramEnd"/>
      <w:r w:rsidRPr="0052697C">
        <w:rPr>
          <w:rFonts w:ascii="Arial" w:hAnsi="Arial"/>
        </w:rPr>
        <w:t xml:space="preserve"> </w:t>
      </w:r>
    </w:p>
    <w:p w14:paraId="1CC29433" w14:textId="77777777" w:rsidR="00EC6AB7" w:rsidRPr="0052697C" w:rsidRDefault="00EC6AB7" w:rsidP="00EC6AB7">
      <w:pPr>
        <w:pStyle w:val="ListParagraph"/>
        <w:numPr>
          <w:ilvl w:val="0"/>
          <w:numId w:val="2"/>
        </w:numPr>
        <w:jc w:val="both"/>
        <w:rPr>
          <w:rFonts w:ascii="Arial" w:hAnsi="Arial"/>
        </w:rPr>
      </w:pPr>
      <w:r w:rsidRPr="0052697C">
        <w:rPr>
          <w:rFonts w:ascii="Arial" w:hAnsi="Arial"/>
        </w:rPr>
        <w:t xml:space="preserve">Act fairly towards </w:t>
      </w:r>
      <w:proofErr w:type="gramStart"/>
      <w:r w:rsidRPr="0052697C">
        <w:rPr>
          <w:rFonts w:ascii="Arial" w:hAnsi="Arial"/>
        </w:rPr>
        <w:t>suppliers;</w:t>
      </w:r>
      <w:proofErr w:type="gramEnd"/>
    </w:p>
    <w:p w14:paraId="6FBC34BA" w14:textId="77777777" w:rsidR="002A14C2" w:rsidRPr="0052697C" w:rsidRDefault="004256D8" w:rsidP="0029436F">
      <w:pPr>
        <w:pStyle w:val="ListParagraph"/>
        <w:numPr>
          <w:ilvl w:val="0"/>
          <w:numId w:val="2"/>
        </w:numPr>
        <w:jc w:val="both"/>
        <w:rPr>
          <w:rFonts w:ascii="Arial" w:hAnsi="Arial"/>
        </w:rPr>
      </w:pPr>
      <w:r w:rsidRPr="0052697C">
        <w:rPr>
          <w:rFonts w:ascii="Arial" w:hAnsi="Arial"/>
        </w:rPr>
        <w:t>M</w:t>
      </w:r>
      <w:r w:rsidR="0029436F" w:rsidRPr="0052697C">
        <w:rPr>
          <w:rFonts w:ascii="Arial" w:hAnsi="Arial"/>
        </w:rPr>
        <w:t>aintai</w:t>
      </w:r>
      <w:r w:rsidR="002A14C2" w:rsidRPr="0052697C">
        <w:rPr>
          <w:rFonts w:ascii="Arial" w:hAnsi="Arial"/>
        </w:rPr>
        <w:t xml:space="preserve">n </w:t>
      </w:r>
      <w:r w:rsidR="00A17505" w:rsidRPr="0052697C">
        <w:rPr>
          <w:rFonts w:ascii="Arial" w:hAnsi="Arial"/>
        </w:rPr>
        <w:t>sound</w:t>
      </w:r>
      <w:r w:rsidR="002A14C2" w:rsidRPr="0052697C">
        <w:rPr>
          <w:rFonts w:ascii="Arial" w:hAnsi="Arial"/>
        </w:rPr>
        <w:t xml:space="preserve"> ethical</w:t>
      </w:r>
      <w:r w:rsidR="00DE1BD2" w:rsidRPr="0052697C">
        <w:rPr>
          <w:rFonts w:ascii="Arial" w:hAnsi="Arial"/>
        </w:rPr>
        <w:t xml:space="preserve"> and financial</w:t>
      </w:r>
      <w:r w:rsidR="002A14C2" w:rsidRPr="0052697C">
        <w:rPr>
          <w:rFonts w:ascii="Arial" w:hAnsi="Arial"/>
        </w:rPr>
        <w:t xml:space="preserve"> </w:t>
      </w:r>
      <w:proofErr w:type="gramStart"/>
      <w:r w:rsidR="002A14C2" w:rsidRPr="0052697C">
        <w:rPr>
          <w:rFonts w:ascii="Arial" w:hAnsi="Arial"/>
        </w:rPr>
        <w:t>standards</w:t>
      </w:r>
      <w:r w:rsidR="000C78DD" w:rsidRPr="0052697C">
        <w:rPr>
          <w:rFonts w:ascii="Arial" w:hAnsi="Arial"/>
        </w:rPr>
        <w:t>;</w:t>
      </w:r>
      <w:proofErr w:type="gramEnd"/>
    </w:p>
    <w:p w14:paraId="223FB95C" w14:textId="77777777" w:rsidR="0029436F" w:rsidRPr="0052697C" w:rsidRDefault="004256D8" w:rsidP="0029436F">
      <w:pPr>
        <w:pStyle w:val="ListParagraph"/>
        <w:numPr>
          <w:ilvl w:val="0"/>
          <w:numId w:val="2"/>
        </w:numPr>
        <w:jc w:val="both"/>
        <w:rPr>
          <w:rFonts w:ascii="Arial" w:hAnsi="Arial"/>
        </w:rPr>
      </w:pPr>
      <w:r w:rsidRPr="0052697C">
        <w:rPr>
          <w:rFonts w:ascii="Arial" w:hAnsi="Arial"/>
        </w:rPr>
        <w:t>P</w:t>
      </w:r>
      <w:r w:rsidR="0029436F" w:rsidRPr="0052697C">
        <w:rPr>
          <w:rFonts w:ascii="Arial" w:hAnsi="Arial"/>
        </w:rPr>
        <w:t>romote equality</w:t>
      </w:r>
      <w:r w:rsidR="00DE1BD2" w:rsidRPr="0052697C">
        <w:rPr>
          <w:rFonts w:ascii="Arial" w:hAnsi="Arial"/>
        </w:rPr>
        <w:t xml:space="preserve">, </w:t>
      </w:r>
      <w:proofErr w:type="gramStart"/>
      <w:r w:rsidR="00DE1BD2" w:rsidRPr="0052697C">
        <w:rPr>
          <w:rFonts w:ascii="Arial" w:hAnsi="Arial"/>
        </w:rPr>
        <w:t>fairness</w:t>
      </w:r>
      <w:proofErr w:type="gramEnd"/>
      <w:r w:rsidR="0029436F" w:rsidRPr="0052697C">
        <w:rPr>
          <w:rFonts w:ascii="Arial" w:hAnsi="Arial"/>
        </w:rPr>
        <w:t xml:space="preserve"> and sustainability</w:t>
      </w:r>
      <w:r w:rsidR="00E21A17" w:rsidRPr="0052697C">
        <w:rPr>
          <w:rFonts w:ascii="Arial" w:hAnsi="Arial"/>
        </w:rPr>
        <w:t xml:space="preserve"> throughout</w:t>
      </w:r>
      <w:r w:rsidR="000C78DD" w:rsidRPr="0052697C">
        <w:rPr>
          <w:rFonts w:ascii="Arial" w:hAnsi="Arial"/>
        </w:rPr>
        <w:t>.</w:t>
      </w:r>
    </w:p>
    <w:p w14:paraId="01B6C695" w14:textId="77777777" w:rsidR="002D7511" w:rsidRPr="0052697C" w:rsidRDefault="002D7511" w:rsidP="002D7511">
      <w:pPr>
        <w:jc w:val="both"/>
        <w:rPr>
          <w:rFonts w:ascii="Arial" w:hAnsi="Arial"/>
        </w:rPr>
      </w:pPr>
      <w:r w:rsidRPr="0052697C">
        <w:rPr>
          <w:rFonts w:ascii="Arial" w:hAnsi="Arial"/>
        </w:rPr>
        <w:t>In support of these aims this Policy confirms procedures which apply to ensure that:</w:t>
      </w:r>
    </w:p>
    <w:p w14:paraId="5BECF288" w14:textId="77777777" w:rsidR="00C06276" w:rsidRPr="0052697C" w:rsidRDefault="002D7511">
      <w:pPr>
        <w:pStyle w:val="ListParagraph"/>
        <w:numPr>
          <w:ilvl w:val="0"/>
          <w:numId w:val="9"/>
        </w:numPr>
        <w:jc w:val="both"/>
        <w:rPr>
          <w:rFonts w:ascii="Arial" w:hAnsi="Arial"/>
        </w:rPr>
      </w:pPr>
      <w:r w:rsidRPr="0052697C">
        <w:rPr>
          <w:rFonts w:ascii="Arial" w:hAnsi="Arial"/>
        </w:rPr>
        <w:t>The administrative effort expended on purchases is proportionate to the value of the product</w:t>
      </w:r>
      <w:r w:rsidR="000C78DD" w:rsidRPr="0052697C">
        <w:rPr>
          <w:rFonts w:ascii="Arial" w:hAnsi="Arial"/>
        </w:rPr>
        <w:t xml:space="preserve"> or service being </w:t>
      </w:r>
      <w:proofErr w:type="gramStart"/>
      <w:r w:rsidR="000C78DD" w:rsidRPr="0052697C">
        <w:rPr>
          <w:rFonts w:ascii="Arial" w:hAnsi="Arial"/>
        </w:rPr>
        <w:t>procured;</w:t>
      </w:r>
      <w:proofErr w:type="gramEnd"/>
    </w:p>
    <w:p w14:paraId="2C213249" w14:textId="77777777" w:rsidR="00C06276" w:rsidRPr="0052697C" w:rsidRDefault="002D7511">
      <w:pPr>
        <w:pStyle w:val="ListParagraph"/>
        <w:numPr>
          <w:ilvl w:val="0"/>
          <w:numId w:val="9"/>
        </w:numPr>
        <w:jc w:val="both"/>
        <w:rPr>
          <w:rFonts w:ascii="Arial" w:hAnsi="Arial"/>
        </w:rPr>
      </w:pPr>
      <w:r w:rsidRPr="0052697C">
        <w:rPr>
          <w:rFonts w:ascii="Arial" w:hAnsi="Arial"/>
        </w:rPr>
        <w:t>Clear instru</w:t>
      </w:r>
      <w:r w:rsidR="004D52F6" w:rsidRPr="0052697C">
        <w:rPr>
          <w:rFonts w:ascii="Arial" w:hAnsi="Arial"/>
        </w:rPr>
        <w:t>ction is provided to staff invo</w:t>
      </w:r>
      <w:r w:rsidRPr="0052697C">
        <w:rPr>
          <w:rFonts w:ascii="Arial" w:hAnsi="Arial"/>
        </w:rPr>
        <w:t>l</w:t>
      </w:r>
      <w:r w:rsidR="006A33A6" w:rsidRPr="0052697C">
        <w:rPr>
          <w:rFonts w:ascii="Arial" w:hAnsi="Arial"/>
        </w:rPr>
        <w:t>v</w:t>
      </w:r>
      <w:r w:rsidRPr="0052697C">
        <w:rPr>
          <w:rFonts w:ascii="Arial" w:hAnsi="Arial"/>
        </w:rPr>
        <w:t xml:space="preserve">ed in procurement </w:t>
      </w:r>
      <w:proofErr w:type="gramStart"/>
      <w:r w:rsidRPr="0052697C">
        <w:rPr>
          <w:rFonts w:ascii="Arial" w:hAnsi="Arial"/>
        </w:rPr>
        <w:t>procedures</w:t>
      </w:r>
      <w:r w:rsidR="000C78DD" w:rsidRPr="0052697C">
        <w:rPr>
          <w:rFonts w:ascii="Arial" w:hAnsi="Arial"/>
        </w:rPr>
        <w:t>;</w:t>
      </w:r>
      <w:proofErr w:type="gramEnd"/>
    </w:p>
    <w:p w14:paraId="1092F410" w14:textId="783A0C3F" w:rsidR="003222C6" w:rsidRDefault="002D7511" w:rsidP="003222C6">
      <w:pPr>
        <w:pStyle w:val="ListParagraph"/>
        <w:numPr>
          <w:ilvl w:val="0"/>
          <w:numId w:val="9"/>
        </w:numPr>
        <w:jc w:val="both"/>
        <w:rPr>
          <w:rFonts w:ascii="Arial" w:hAnsi="Arial"/>
        </w:rPr>
      </w:pPr>
      <w:r w:rsidRPr="0052697C">
        <w:rPr>
          <w:rFonts w:ascii="Arial" w:hAnsi="Arial"/>
        </w:rPr>
        <w:t xml:space="preserve">Procurement works alongside existing practices in respect of prior approval of purchases, authorisation levels and payment procedures </w:t>
      </w:r>
      <w:r w:rsidR="00E842CA" w:rsidRPr="0052697C">
        <w:rPr>
          <w:rFonts w:ascii="Arial" w:hAnsi="Arial"/>
        </w:rPr>
        <w:t>to protect the charity</w:t>
      </w:r>
      <w:r w:rsidR="000C78DD" w:rsidRPr="0052697C">
        <w:rPr>
          <w:rFonts w:ascii="Arial" w:hAnsi="Arial"/>
        </w:rPr>
        <w:t xml:space="preserve"> and staff from a</w:t>
      </w:r>
      <w:r w:rsidR="00EC6AB7" w:rsidRPr="0052697C">
        <w:rPr>
          <w:rFonts w:ascii="Arial" w:hAnsi="Arial"/>
        </w:rPr>
        <w:t>c</w:t>
      </w:r>
      <w:r w:rsidR="000C78DD" w:rsidRPr="0052697C">
        <w:rPr>
          <w:rFonts w:ascii="Arial" w:hAnsi="Arial"/>
        </w:rPr>
        <w:t>cusations of i</w:t>
      </w:r>
      <w:r w:rsidR="00EC6AB7" w:rsidRPr="0052697C">
        <w:rPr>
          <w:rFonts w:ascii="Arial" w:hAnsi="Arial"/>
        </w:rPr>
        <w:t>m</w:t>
      </w:r>
      <w:r w:rsidR="000C78DD" w:rsidRPr="0052697C">
        <w:rPr>
          <w:rFonts w:ascii="Arial" w:hAnsi="Arial"/>
        </w:rPr>
        <w:t>propriety.</w:t>
      </w:r>
    </w:p>
    <w:p w14:paraId="65F4D7E0" w14:textId="77777777" w:rsidR="004D3ADA" w:rsidRPr="0052697C" w:rsidRDefault="004D3ADA" w:rsidP="004D3ADA">
      <w:pPr>
        <w:pStyle w:val="ListParagraph"/>
        <w:ind w:left="766"/>
        <w:jc w:val="both"/>
        <w:rPr>
          <w:rFonts w:ascii="Arial" w:hAnsi="Arial"/>
        </w:rPr>
      </w:pPr>
    </w:p>
    <w:p w14:paraId="70A9BF9C" w14:textId="1384B182" w:rsidR="0029436F" w:rsidRPr="008E5B24" w:rsidRDefault="0029436F" w:rsidP="008E5B24">
      <w:pPr>
        <w:pStyle w:val="ListParagraph"/>
        <w:numPr>
          <w:ilvl w:val="0"/>
          <w:numId w:val="12"/>
        </w:numPr>
        <w:jc w:val="both"/>
        <w:rPr>
          <w:rFonts w:ascii="Arial Nova" w:hAnsi="Arial Nova"/>
          <w:b/>
          <w:color w:val="92CDDC" w:themeColor="accent5" w:themeTint="99"/>
          <w:sz w:val="24"/>
          <w:szCs w:val="24"/>
        </w:rPr>
      </w:pPr>
      <w:r w:rsidRPr="008E5B24">
        <w:rPr>
          <w:rFonts w:ascii="Arial Nova" w:hAnsi="Arial Nova"/>
          <w:b/>
          <w:color w:val="92CDDC" w:themeColor="accent5" w:themeTint="99"/>
          <w:sz w:val="24"/>
          <w:szCs w:val="24"/>
        </w:rPr>
        <w:t>S</w:t>
      </w:r>
      <w:r w:rsidR="0047166B" w:rsidRPr="008E5B24">
        <w:rPr>
          <w:rFonts w:ascii="Arial Nova" w:hAnsi="Arial Nova"/>
          <w:b/>
          <w:color w:val="92CDDC" w:themeColor="accent5" w:themeTint="99"/>
          <w:sz w:val="24"/>
          <w:szCs w:val="24"/>
        </w:rPr>
        <w:t>COPE and APPLICATION</w:t>
      </w:r>
    </w:p>
    <w:p w14:paraId="3B28AD8C" w14:textId="1A30109D" w:rsidR="00DE1BD2" w:rsidRPr="008E5B24" w:rsidRDefault="004256D8" w:rsidP="0029436F">
      <w:pPr>
        <w:jc w:val="both"/>
        <w:rPr>
          <w:rFonts w:ascii="Arial" w:hAnsi="Arial"/>
        </w:rPr>
      </w:pPr>
      <w:r w:rsidRPr="008E5B24">
        <w:rPr>
          <w:rFonts w:ascii="Arial" w:hAnsi="Arial"/>
        </w:rPr>
        <w:t>P</w:t>
      </w:r>
      <w:r w:rsidR="0029436F" w:rsidRPr="008E5B24">
        <w:rPr>
          <w:rFonts w:ascii="Arial" w:hAnsi="Arial"/>
        </w:rPr>
        <w:t xml:space="preserve">urchases </w:t>
      </w:r>
      <w:r w:rsidR="00EC6AB7" w:rsidRPr="008E5B24">
        <w:rPr>
          <w:rFonts w:ascii="Arial" w:hAnsi="Arial"/>
        </w:rPr>
        <w:t>which</w:t>
      </w:r>
      <w:r w:rsidR="0052697C" w:rsidRPr="008E5B24">
        <w:rPr>
          <w:rFonts w:ascii="Arial" w:hAnsi="Arial"/>
        </w:rPr>
        <w:t xml:space="preserve"> </w:t>
      </w:r>
      <w:r w:rsidR="002A14C2" w:rsidRPr="008E5B24">
        <w:rPr>
          <w:rFonts w:ascii="Arial" w:hAnsi="Arial"/>
        </w:rPr>
        <w:t xml:space="preserve">involve </w:t>
      </w:r>
      <w:r w:rsidRPr="008E5B24">
        <w:rPr>
          <w:rFonts w:ascii="Arial" w:hAnsi="Arial"/>
        </w:rPr>
        <w:t xml:space="preserve">the use of </w:t>
      </w:r>
      <w:r w:rsidR="002A14C2" w:rsidRPr="008E5B24">
        <w:rPr>
          <w:rFonts w:ascii="Arial" w:hAnsi="Arial"/>
        </w:rPr>
        <w:t>grant fund</w:t>
      </w:r>
      <w:r w:rsidRPr="008E5B24">
        <w:rPr>
          <w:rFonts w:ascii="Arial" w:hAnsi="Arial"/>
        </w:rPr>
        <w:t>s</w:t>
      </w:r>
      <w:r w:rsidR="002A14C2" w:rsidRPr="008E5B24">
        <w:rPr>
          <w:rFonts w:ascii="Arial" w:hAnsi="Arial"/>
        </w:rPr>
        <w:t xml:space="preserve"> m</w:t>
      </w:r>
      <w:r w:rsidRPr="008E5B24">
        <w:rPr>
          <w:rFonts w:ascii="Arial" w:hAnsi="Arial"/>
        </w:rPr>
        <w:t>ay</w:t>
      </w:r>
      <w:r w:rsidR="0029436F" w:rsidRPr="008E5B24">
        <w:rPr>
          <w:rFonts w:ascii="Arial" w:hAnsi="Arial"/>
        </w:rPr>
        <w:t xml:space="preserve"> be subject to </w:t>
      </w:r>
      <w:r w:rsidR="002D7511" w:rsidRPr="008E5B24">
        <w:rPr>
          <w:rFonts w:ascii="Arial" w:hAnsi="Arial"/>
        </w:rPr>
        <w:t xml:space="preserve">specific purchasing arrangements </w:t>
      </w:r>
      <w:proofErr w:type="gramStart"/>
      <w:r w:rsidR="002D7511" w:rsidRPr="008E5B24">
        <w:rPr>
          <w:rFonts w:ascii="Arial" w:hAnsi="Arial"/>
        </w:rPr>
        <w:t>e.g.</w:t>
      </w:r>
      <w:proofErr w:type="gramEnd"/>
      <w:r w:rsidR="002D7511" w:rsidRPr="008E5B24">
        <w:rPr>
          <w:rFonts w:ascii="Arial" w:hAnsi="Arial"/>
        </w:rPr>
        <w:t xml:space="preserve"> </w:t>
      </w:r>
      <w:r w:rsidR="0029436F" w:rsidRPr="008E5B24">
        <w:rPr>
          <w:rFonts w:ascii="Arial" w:hAnsi="Arial"/>
        </w:rPr>
        <w:t>competitive tendering</w:t>
      </w:r>
      <w:r w:rsidR="002D7511" w:rsidRPr="008E5B24">
        <w:rPr>
          <w:rFonts w:ascii="Arial" w:hAnsi="Arial"/>
        </w:rPr>
        <w:t xml:space="preserve"> determined </w:t>
      </w:r>
      <w:r w:rsidR="00EC6AB7" w:rsidRPr="008E5B24">
        <w:rPr>
          <w:rFonts w:ascii="Arial" w:hAnsi="Arial"/>
        </w:rPr>
        <w:t xml:space="preserve">and required </w:t>
      </w:r>
      <w:r w:rsidR="00057095" w:rsidRPr="008E5B24">
        <w:rPr>
          <w:rFonts w:ascii="Arial" w:hAnsi="Arial"/>
        </w:rPr>
        <w:t>by the awarding agency</w:t>
      </w:r>
      <w:r w:rsidR="00EC6AB7" w:rsidRPr="008E5B24">
        <w:rPr>
          <w:rFonts w:ascii="Arial" w:hAnsi="Arial"/>
        </w:rPr>
        <w:t xml:space="preserve"> or body</w:t>
      </w:r>
      <w:r w:rsidR="002D7511" w:rsidRPr="008E5B24">
        <w:rPr>
          <w:rFonts w:ascii="Arial" w:hAnsi="Arial"/>
        </w:rPr>
        <w:t>.  S</w:t>
      </w:r>
      <w:r w:rsidR="00EC6AB7" w:rsidRPr="008E5B24">
        <w:rPr>
          <w:rFonts w:ascii="Arial" w:hAnsi="Arial"/>
        </w:rPr>
        <w:t>uch s</w:t>
      </w:r>
      <w:r w:rsidR="002D7511" w:rsidRPr="008E5B24">
        <w:rPr>
          <w:rFonts w:ascii="Arial" w:hAnsi="Arial"/>
        </w:rPr>
        <w:t>pecific project procedures shou</w:t>
      </w:r>
      <w:r w:rsidR="00EC6AB7" w:rsidRPr="008E5B24">
        <w:rPr>
          <w:rFonts w:ascii="Arial" w:hAnsi="Arial"/>
        </w:rPr>
        <w:t>ld</w:t>
      </w:r>
      <w:r w:rsidR="002D7511" w:rsidRPr="008E5B24">
        <w:rPr>
          <w:rFonts w:ascii="Arial" w:hAnsi="Arial"/>
        </w:rPr>
        <w:t xml:space="preserve"> be followed when required and these</w:t>
      </w:r>
      <w:r w:rsidR="0052697C" w:rsidRPr="008E5B24">
        <w:rPr>
          <w:rFonts w:ascii="Arial" w:hAnsi="Arial"/>
        </w:rPr>
        <w:t xml:space="preserve"> </w:t>
      </w:r>
      <w:r w:rsidR="002D7511" w:rsidRPr="008E5B24">
        <w:rPr>
          <w:rFonts w:ascii="Arial" w:hAnsi="Arial"/>
        </w:rPr>
        <w:t>are</w:t>
      </w:r>
      <w:r w:rsidR="00DE1BD2" w:rsidRPr="008E5B24">
        <w:rPr>
          <w:rFonts w:ascii="Arial" w:hAnsi="Arial"/>
        </w:rPr>
        <w:t xml:space="preserve"> co</w:t>
      </w:r>
      <w:r w:rsidR="002D7511" w:rsidRPr="008E5B24">
        <w:rPr>
          <w:rFonts w:ascii="Arial" w:hAnsi="Arial"/>
        </w:rPr>
        <w:t>nsider</w:t>
      </w:r>
      <w:r w:rsidR="00DE1BD2" w:rsidRPr="008E5B24">
        <w:rPr>
          <w:rFonts w:ascii="Arial" w:hAnsi="Arial"/>
        </w:rPr>
        <w:t xml:space="preserve">ed in </w:t>
      </w:r>
      <w:r w:rsidR="00EC6AB7" w:rsidRPr="008E5B24">
        <w:rPr>
          <w:rFonts w:ascii="Arial" w:hAnsi="Arial"/>
        </w:rPr>
        <w:t>Section 4 (</w:t>
      </w:r>
      <w:r w:rsidR="003222C6" w:rsidRPr="008E5B24">
        <w:rPr>
          <w:rFonts w:ascii="Arial" w:hAnsi="Arial"/>
        </w:rPr>
        <w:t xml:space="preserve">Competitive </w:t>
      </w:r>
      <w:proofErr w:type="gramStart"/>
      <w:r w:rsidR="00EC6AB7" w:rsidRPr="008E5B24">
        <w:rPr>
          <w:rFonts w:ascii="Arial" w:hAnsi="Arial"/>
        </w:rPr>
        <w:t xml:space="preserve">Tendering) </w:t>
      </w:r>
      <w:r w:rsidR="00DE1BD2" w:rsidRPr="008E5B24">
        <w:rPr>
          <w:rFonts w:ascii="Arial" w:hAnsi="Arial"/>
        </w:rPr>
        <w:t xml:space="preserve"> of</w:t>
      </w:r>
      <w:proofErr w:type="gramEnd"/>
      <w:r w:rsidR="00DE1BD2" w:rsidRPr="008E5B24">
        <w:rPr>
          <w:rFonts w:ascii="Arial" w:hAnsi="Arial"/>
        </w:rPr>
        <w:t xml:space="preserve"> this policy</w:t>
      </w:r>
      <w:r w:rsidR="0029436F" w:rsidRPr="008E5B24">
        <w:rPr>
          <w:rFonts w:ascii="Arial" w:hAnsi="Arial"/>
        </w:rPr>
        <w:t xml:space="preserve">. </w:t>
      </w:r>
    </w:p>
    <w:p w14:paraId="2296A0AA" w14:textId="77777777" w:rsidR="0029436F" w:rsidRPr="008E5B24" w:rsidRDefault="0029436F" w:rsidP="0029436F">
      <w:pPr>
        <w:jc w:val="both"/>
        <w:rPr>
          <w:rFonts w:ascii="Arial" w:hAnsi="Arial"/>
        </w:rPr>
      </w:pPr>
      <w:r w:rsidRPr="008E5B24">
        <w:rPr>
          <w:rFonts w:ascii="Arial" w:hAnsi="Arial"/>
        </w:rPr>
        <w:t>For all</w:t>
      </w:r>
      <w:r w:rsidR="00057095" w:rsidRPr="008E5B24">
        <w:rPr>
          <w:rFonts w:ascii="Arial" w:hAnsi="Arial"/>
        </w:rPr>
        <w:t xml:space="preserve"> other purchasing transactions, including those involving grants where</w:t>
      </w:r>
      <w:r w:rsidR="002D7511" w:rsidRPr="008E5B24">
        <w:rPr>
          <w:rFonts w:ascii="Arial" w:hAnsi="Arial"/>
        </w:rPr>
        <w:t xml:space="preserve"> specific arrangements or </w:t>
      </w:r>
      <w:proofErr w:type="spellStart"/>
      <w:r w:rsidR="002D7511" w:rsidRPr="008E5B24">
        <w:rPr>
          <w:rFonts w:ascii="Arial" w:hAnsi="Arial"/>
        </w:rPr>
        <w:t>proceduresare</w:t>
      </w:r>
      <w:proofErr w:type="spellEnd"/>
      <w:r w:rsidR="00057095" w:rsidRPr="008E5B24">
        <w:rPr>
          <w:rFonts w:ascii="Arial" w:hAnsi="Arial"/>
        </w:rPr>
        <w:t xml:space="preserve"> not stipulated by the awarding agency</w:t>
      </w:r>
      <w:r w:rsidR="00EC6AB7" w:rsidRPr="008E5B24">
        <w:rPr>
          <w:rFonts w:ascii="Arial" w:hAnsi="Arial"/>
        </w:rPr>
        <w:t xml:space="preserve"> or body</w:t>
      </w:r>
      <w:r w:rsidR="00057095" w:rsidRPr="008E5B24">
        <w:rPr>
          <w:rFonts w:ascii="Arial" w:hAnsi="Arial"/>
        </w:rPr>
        <w:t xml:space="preserve">, </w:t>
      </w:r>
      <w:r w:rsidRPr="008E5B24">
        <w:rPr>
          <w:rFonts w:ascii="Arial" w:hAnsi="Arial"/>
        </w:rPr>
        <w:t>the following thresholds are applicable</w:t>
      </w:r>
      <w:r w:rsidR="002D7511" w:rsidRPr="008E5B24">
        <w:rPr>
          <w:rFonts w:ascii="Arial" w:hAnsi="Arial"/>
        </w:rPr>
        <w:t>.  These instructions are</w:t>
      </w:r>
      <w:r w:rsidR="00DE1BD2" w:rsidRPr="008E5B24">
        <w:rPr>
          <w:rFonts w:ascii="Arial" w:hAnsi="Arial"/>
        </w:rPr>
        <w:t xml:space="preserve"> consistent with</w:t>
      </w:r>
      <w:r w:rsidR="002D7511" w:rsidRPr="008E5B24">
        <w:rPr>
          <w:rFonts w:ascii="Arial" w:hAnsi="Arial"/>
        </w:rPr>
        <w:t xml:space="preserve"> and complimentary </w:t>
      </w:r>
      <w:proofErr w:type="gramStart"/>
      <w:r w:rsidR="002D7511" w:rsidRPr="008E5B24">
        <w:rPr>
          <w:rFonts w:ascii="Arial" w:hAnsi="Arial"/>
        </w:rPr>
        <w:t>to</w:t>
      </w:r>
      <w:r w:rsidR="00DE1BD2" w:rsidRPr="008E5B24">
        <w:rPr>
          <w:rFonts w:ascii="Arial" w:hAnsi="Arial"/>
        </w:rPr>
        <w:t xml:space="preserve">  rules</w:t>
      </w:r>
      <w:proofErr w:type="gramEnd"/>
      <w:r w:rsidR="00DE1BD2" w:rsidRPr="008E5B24">
        <w:rPr>
          <w:rFonts w:ascii="Arial" w:hAnsi="Arial"/>
        </w:rPr>
        <w:t xml:space="preserve"> on </w:t>
      </w:r>
      <w:r w:rsidR="002D7511" w:rsidRPr="008E5B24">
        <w:rPr>
          <w:rFonts w:ascii="Arial" w:hAnsi="Arial"/>
        </w:rPr>
        <w:t xml:space="preserve">prior approval, authorisation levels and payment procedures </w:t>
      </w:r>
      <w:r w:rsidR="000A139E" w:rsidRPr="008E5B24">
        <w:rPr>
          <w:rFonts w:ascii="Arial" w:hAnsi="Arial"/>
        </w:rPr>
        <w:t xml:space="preserve"> which have</w:t>
      </w:r>
      <w:r w:rsidR="00DE1BD2" w:rsidRPr="008E5B24">
        <w:rPr>
          <w:rFonts w:ascii="Arial" w:hAnsi="Arial"/>
        </w:rPr>
        <w:t xml:space="preserve"> been agreed by the Board</w:t>
      </w:r>
      <w:r w:rsidRPr="008E5B24">
        <w:rPr>
          <w:rFonts w:ascii="Arial" w:hAnsi="Arial"/>
        </w:rPr>
        <w:t>.</w:t>
      </w:r>
    </w:p>
    <w:p w14:paraId="079E5435" w14:textId="77777777" w:rsidR="000C78DD" w:rsidRPr="0052697C" w:rsidRDefault="00E03333" w:rsidP="00E842CA">
      <w:pPr>
        <w:ind w:firstLine="720"/>
        <w:jc w:val="both"/>
        <w:rPr>
          <w:rFonts w:ascii="Arial Nova" w:hAnsi="Arial Nova"/>
          <w:b/>
          <w:sz w:val="24"/>
          <w:szCs w:val="24"/>
        </w:rPr>
      </w:pPr>
      <w:r w:rsidRPr="0052697C">
        <w:rPr>
          <w:rFonts w:ascii="Arial Nova" w:hAnsi="Arial Nova"/>
          <w:b/>
          <w:sz w:val="24"/>
          <w:szCs w:val="24"/>
        </w:rPr>
        <w:t>2.1</w:t>
      </w:r>
      <w:r w:rsidRPr="0052697C">
        <w:rPr>
          <w:rFonts w:ascii="Arial Nova" w:hAnsi="Arial Nova"/>
          <w:b/>
          <w:sz w:val="24"/>
          <w:szCs w:val="24"/>
        </w:rPr>
        <w:tab/>
      </w:r>
      <w:r w:rsidR="000A5EA9" w:rsidRPr="0052697C">
        <w:rPr>
          <w:rFonts w:ascii="Arial Nova" w:hAnsi="Arial Nova"/>
          <w:b/>
          <w:sz w:val="24"/>
          <w:szCs w:val="24"/>
        </w:rPr>
        <w:t>Purchases for goods and services of value up to and including £</w:t>
      </w:r>
      <w:r w:rsidR="0024672C" w:rsidRPr="0052697C">
        <w:rPr>
          <w:rFonts w:ascii="Arial Nova" w:hAnsi="Arial Nova"/>
          <w:b/>
          <w:sz w:val="24"/>
          <w:szCs w:val="24"/>
        </w:rPr>
        <w:t>10</w:t>
      </w:r>
      <w:r w:rsidR="000A5EA9" w:rsidRPr="0052697C">
        <w:rPr>
          <w:rFonts w:ascii="Arial Nova" w:hAnsi="Arial Nova"/>
          <w:b/>
          <w:sz w:val="24"/>
          <w:szCs w:val="24"/>
        </w:rPr>
        <w:t>00</w:t>
      </w:r>
    </w:p>
    <w:p w14:paraId="60111C71" w14:textId="781B6142" w:rsidR="00E03333" w:rsidRPr="008E5B24" w:rsidRDefault="000C78DD" w:rsidP="00E03333">
      <w:pPr>
        <w:jc w:val="both"/>
        <w:rPr>
          <w:rFonts w:ascii="Arial" w:hAnsi="Arial"/>
        </w:rPr>
      </w:pPr>
      <w:r w:rsidRPr="008E5B24">
        <w:rPr>
          <w:rFonts w:ascii="Arial" w:hAnsi="Arial"/>
        </w:rPr>
        <w:t>There is no</w:t>
      </w:r>
      <w:r w:rsidR="000A5EA9" w:rsidRPr="008E5B24">
        <w:rPr>
          <w:rFonts w:ascii="Arial" w:hAnsi="Arial"/>
        </w:rPr>
        <w:t xml:space="preserve"> requirement </w:t>
      </w:r>
      <w:r w:rsidR="004D52F6" w:rsidRPr="008E5B24">
        <w:rPr>
          <w:rFonts w:ascii="Arial" w:hAnsi="Arial"/>
        </w:rPr>
        <w:t>to secure</w:t>
      </w:r>
      <w:r w:rsidR="0090162B">
        <w:rPr>
          <w:rFonts w:ascii="Arial" w:hAnsi="Arial"/>
        </w:rPr>
        <w:t xml:space="preserve"> </w:t>
      </w:r>
      <w:r w:rsidR="00EC6AB7" w:rsidRPr="008E5B24">
        <w:rPr>
          <w:rFonts w:ascii="Arial" w:hAnsi="Arial"/>
        </w:rPr>
        <w:t xml:space="preserve">multiple or </w:t>
      </w:r>
      <w:r w:rsidR="000A5EA9" w:rsidRPr="008E5B24">
        <w:rPr>
          <w:rFonts w:ascii="Arial" w:hAnsi="Arial"/>
        </w:rPr>
        <w:t>alternative quotes</w:t>
      </w:r>
      <w:r w:rsidRPr="008E5B24">
        <w:rPr>
          <w:rFonts w:ascii="Arial" w:hAnsi="Arial"/>
        </w:rPr>
        <w:t xml:space="preserve"> from service </w:t>
      </w:r>
      <w:proofErr w:type="spellStart"/>
      <w:proofErr w:type="gramStart"/>
      <w:r w:rsidRPr="008E5B24">
        <w:rPr>
          <w:rFonts w:ascii="Arial" w:hAnsi="Arial"/>
        </w:rPr>
        <w:t>providers.H</w:t>
      </w:r>
      <w:r w:rsidR="000A5EA9" w:rsidRPr="008E5B24">
        <w:rPr>
          <w:rFonts w:ascii="Arial" w:hAnsi="Arial"/>
        </w:rPr>
        <w:t>owever</w:t>
      </w:r>
      <w:proofErr w:type="spellEnd"/>
      <w:proofErr w:type="gramEnd"/>
      <w:r w:rsidRPr="008E5B24">
        <w:rPr>
          <w:rFonts w:ascii="Arial" w:hAnsi="Arial"/>
        </w:rPr>
        <w:t>,</w:t>
      </w:r>
      <w:r w:rsidR="0090162B">
        <w:rPr>
          <w:rFonts w:ascii="Arial" w:hAnsi="Arial"/>
        </w:rPr>
        <w:t xml:space="preserve"> </w:t>
      </w:r>
      <w:r w:rsidR="001D1247" w:rsidRPr="008E5B24">
        <w:rPr>
          <w:rFonts w:ascii="Arial" w:hAnsi="Arial"/>
        </w:rPr>
        <w:t>BCC</w:t>
      </w:r>
      <w:r w:rsidR="000A5EA9" w:rsidRPr="008E5B24">
        <w:rPr>
          <w:rFonts w:ascii="Arial" w:hAnsi="Arial"/>
        </w:rPr>
        <w:t xml:space="preserve"> would expe</w:t>
      </w:r>
      <w:r w:rsidR="0090162B">
        <w:rPr>
          <w:rFonts w:ascii="Arial" w:hAnsi="Arial"/>
        </w:rPr>
        <w:t>c</w:t>
      </w:r>
      <w:r w:rsidR="000A5EA9" w:rsidRPr="008E5B24">
        <w:rPr>
          <w:rFonts w:ascii="Arial" w:hAnsi="Arial"/>
        </w:rPr>
        <w:t>t prices for specific goods to be checked against alternative suppl</w:t>
      </w:r>
      <w:r w:rsidR="00BA7990" w:rsidRPr="008E5B24">
        <w:rPr>
          <w:rFonts w:ascii="Arial" w:hAnsi="Arial"/>
        </w:rPr>
        <w:t>iers, for example against comparable products on appropriate websites, where that is practical</w:t>
      </w:r>
      <w:r w:rsidR="006A33A6" w:rsidRPr="008E5B24">
        <w:rPr>
          <w:rFonts w:ascii="Arial" w:hAnsi="Arial"/>
        </w:rPr>
        <w:t xml:space="preserve"> and </w:t>
      </w:r>
      <w:r w:rsidR="000A5EA9" w:rsidRPr="008E5B24">
        <w:rPr>
          <w:rFonts w:ascii="Arial" w:hAnsi="Arial"/>
        </w:rPr>
        <w:t>cost efficient</w:t>
      </w:r>
      <w:r w:rsidRPr="008E5B24">
        <w:rPr>
          <w:rFonts w:ascii="Arial" w:hAnsi="Arial"/>
        </w:rPr>
        <w:t xml:space="preserve"> and </w:t>
      </w:r>
      <w:r w:rsidR="006A33A6" w:rsidRPr="008E5B24">
        <w:rPr>
          <w:rFonts w:ascii="Arial" w:hAnsi="Arial"/>
        </w:rPr>
        <w:t xml:space="preserve">in order </w:t>
      </w:r>
      <w:r w:rsidRPr="008E5B24">
        <w:rPr>
          <w:rFonts w:ascii="Arial" w:hAnsi="Arial"/>
        </w:rPr>
        <w:t>to ach</w:t>
      </w:r>
      <w:r w:rsidR="006A33A6" w:rsidRPr="008E5B24">
        <w:rPr>
          <w:rFonts w:ascii="Arial" w:hAnsi="Arial"/>
        </w:rPr>
        <w:t>ie</w:t>
      </w:r>
      <w:r w:rsidRPr="008E5B24">
        <w:rPr>
          <w:rFonts w:ascii="Arial" w:hAnsi="Arial"/>
        </w:rPr>
        <w:t xml:space="preserve">ve value for money.  </w:t>
      </w:r>
    </w:p>
    <w:p w14:paraId="36BC02EA" w14:textId="77777777" w:rsidR="008E5B24" w:rsidRDefault="008E5B24" w:rsidP="00E842CA">
      <w:pPr>
        <w:ind w:firstLine="720"/>
        <w:jc w:val="both"/>
        <w:rPr>
          <w:rFonts w:ascii="Arial" w:hAnsi="Arial"/>
          <w:b/>
          <w:sz w:val="24"/>
          <w:szCs w:val="24"/>
        </w:rPr>
      </w:pPr>
    </w:p>
    <w:p w14:paraId="5B04A60D" w14:textId="77777777" w:rsidR="008E5B24" w:rsidRDefault="008E5B24" w:rsidP="00E842CA">
      <w:pPr>
        <w:ind w:firstLine="720"/>
        <w:jc w:val="both"/>
        <w:rPr>
          <w:rFonts w:ascii="Arial" w:hAnsi="Arial"/>
          <w:b/>
          <w:sz w:val="24"/>
          <w:szCs w:val="24"/>
        </w:rPr>
      </w:pPr>
    </w:p>
    <w:p w14:paraId="0B7CF4D2" w14:textId="65C894E3" w:rsidR="000C78DD" w:rsidRPr="0052697C" w:rsidRDefault="00E03333" w:rsidP="00E842CA">
      <w:pPr>
        <w:ind w:firstLine="720"/>
        <w:jc w:val="both"/>
        <w:rPr>
          <w:rFonts w:ascii="Arial Nova" w:hAnsi="Arial Nova"/>
          <w:b/>
          <w:bCs/>
          <w:sz w:val="24"/>
          <w:szCs w:val="24"/>
        </w:rPr>
      </w:pPr>
      <w:r w:rsidRPr="004924B8">
        <w:rPr>
          <w:rFonts w:ascii="Arial" w:hAnsi="Arial"/>
          <w:b/>
          <w:sz w:val="24"/>
          <w:szCs w:val="24"/>
        </w:rPr>
        <w:lastRenderedPageBreak/>
        <w:t>2.2</w:t>
      </w:r>
      <w:r w:rsidRPr="004924B8">
        <w:rPr>
          <w:rFonts w:ascii="Arial" w:hAnsi="Arial"/>
          <w:sz w:val="24"/>
          <w:szCs w:val="24"/>
        </w:rPr>
        <w:tab/>
      </w:r>
      <w:r w:rsidR="000A5EA9" w:rsidRPr="0052697C">
        <w:rPr>
          <w:rFonts w:ascii="Arial Nova" w:hAnsi="Arial Nova"/>
          <w:b/>
          <w:bCs/>
          <w:sz w:val="24"/>
          <w:szCs w:val="24"/>
        </w:rPr>
        <w:t xml:space="preserve">Purchases for goods and services of value </w:t>
      </w:r>
      <w:r w:rsidR="00EF3CDD" w:rsidRPr="0052697C">
        <w:rPr>
          <w:rFonts w:ascii="Arial Nova" w:hAnsi="Arial Nova"/>
          <w:b/>
          <w:bCs/>
          <w:sz w:val="24"/>
          <w:szCs w:val="24"/>
        </w:rPr>
        <w:t>between</w:t>
      </w:r>
      <w:r w:rsidR="000A5EA9" w:rsidRPr="0052697C">
        <w:rPr>
          <w:rFonts w:ascii="Arial Nova" w:hAnsi="Arial Nova"/>
          <w:b/>
          <w:bCs/>
          <w:sz w:val="24"/>
          <w:szCs w:val="24"/>
        </w:rPr>
        <w:t xml:space="preserve"> £</w:t>
      </w:r>
      <w:r w:rsidR="0024672C" w:rsidRPr="0052697C">
        <w:rPr>
          <w:rFonts w:ascii="Arial Nova" w:hAnsi="Arial Nova"/>
          <w:b/>
          <w:bCs/>
          <w:sz w:val="24"/>
          <w:szCs w:val="24"/>
        </w:rPr>
        <w:t>100</w:t>
      </w:r>
      <w:r w:rsidR="000A5EA9" w:rsidRPr="0052697C">
        <w:rPr>
          <w:rFonts w:ascii="Arial Nova" w:hAnsi="Arial Nova"/>
          <w:b/>
          <w:bCs/>
          <w:sz w:val="24"/>
          <w:szCs w:val="24"/>
        </w:rPr>
        <w:t>1 - £5000</w:t>
      </w:r>
    </w:p>
    <w:p w14:paraId="53C8C0A1" w14:textId="77777777" w:rsidR="00DE1BD2" w:rsidRPr="008E5B24" w:rsidRDefault="000C78DD" w:rsidP="00E03333">
      <w:pPr>
        <w:jc w:val="both"/>
        <w:rPr>
          <w:rFonts w:ascii="Arial" w:hAnsi="Arial"/>
        </w:rPr>
      </w:pPr>
      <w:r w:rsidRPr="008E5B24">
        <w:rPr>
          <w:rFonts w:ascii="Arial" w:hAnsi="Arial"/>
        </w:rPr>
        <w:t>Three</w:t>
      </w:r>
      <w:r w:rsidR="000A5EA9" w:rsidRPr="008E5B24">
        <w:rPr>
          <w:rFonts w:ascii="Arial" w:hAnsi="Arial"/>
        </w:rPr>
        <w:t xml:space="preserve"> comparable quotes must be sought from different suppliers</w:t>
      </w:r>
      <w:r w:rsidRPr="008E5B24">
        <w:rPr>
          <w:rFonts w:ascii="Arial" w:hAnsi="Arial"/>
        </w:rPr>
        <w:t xml:space="preserve"> for the specific product to be procured OR for comparable products where this is a</w:t>
      </w:r>
      <w:r w:rsidR="00EC6AB7" w:rsidRPr="008E5B24">
        <w:rPr>
          <w:rFonts w:ascii="Arial" w:hAnsi="Arial"/>
        </w:rPr>
        <w:t>p</w:t>
      </w:r>
      <w:r w:rsidRPr="008E5B24">
        <w:rPr>
          <w:rFonts w:ascii="Arial" w:hAnsi="Arial"/>
        </w:rPr>
        <w:t xml:space="preserve">propriate.  These quotes may be derived from website searches and a record of these must be retained </w:t>
      </w:r>
      <w:r w:rsidR="003222C6" w:rsidRPr="008E5B24">
        <w:rPr>
          <w:rFonts w:ascii="Arial" w:hAnsi="Arial"/>
        </w:rPr>
        <w:t xml:space="preserve">in hard copy </w:t>
      </w:r>
      <w:r w:rsidRPr="008E5B24">
        <w:rPr>
          <w:rFonts w:ascii="Arial" w:hAnsi="Arial"/>
        </w:rPr>
        <w:t>for future reference.</w:t>
      </w:r>
    </w:p>
    <w:p w14:paraId="5792BDFF" w14:textId="444DA4C5" w:rsidR="000C78DD" w:rsidRPr="0052697C" w:rsidRDefault="00E03333" w:rsidP="00B32385">
      <w:pPr>
        <w:ind w:firstLine="720"/>
        <w:jc w:val="both"/>
        <w:rPr>
          <w:rFonts w:ascii="Arial Nova" w:hAnsi="Arial Nova"/>
          <w:b/>
          <w:bCs/>
          <w:sz w:val="24"/>
          <w:szCs w:val="24"/>
        </w:rPr>
      </w:pPr>
      <w:r w:rsidRPr="004924B8">
        <w:rPr>
          <w:rFonts w:ascii="Arial" w:hAnsi="Arial"/>
          <w:b/>
          <w:sz w:val="24"/>
          <w:szCs w:val="24"/>
        </w:rPr>
        <w:t>2.3</w:t>
      </w:r>
      <w:r w:rsidRPr="004924B8">
        <w:rPr>
          <w:rFonts w:ascii="Arial" w:hAnsi="Arial"/>
          <w:sz w:val="24"/>
          <w:szCs w:val="24"/>
        </w:rPr>
        <w:tab/>
      </w:r>
      <w:r w:rsidR="000A5EA9" w:rsidRPr="0052697C">
        <w:rPr>
          <w:rFonts w:ascii="Arial Nova" w:hAnsi="Arial Nova"/>
          <w:b/>
          <w:bCs/>
          <w:sz w:val="24"/>
          <w:szCs w:val="24"/>
        </w:rPr>
        <w:t xml:space="preserve">Purchases for goods and services of value </w:t>
      </w:r>
      <w:proofErr w:type="gramStart"/>
      <w:r w:rsidR="000A5EA9" w:rsidRPr="0052697C">
        <w:rPr>
          <w:rFonts w:ascii="Arial Nova" w:hAnsi="Arial Nova"/>
          <w:b/>
          <w:bCs/>
          <w:sz w:val="24"/>
          <w:szCs w:val="24"/>
        </w:rPr>
        <w:t>between</w:t>
      </w:r>
      <w:r w:rsidR="0052697C">
        <w:rPr>
          <w:rFonts w:ascii="Arial Nova" w:hAnsi="Arial Nova"/>
          <w:b/>
          <w:bCs/>
          <w:sz w:val="24"/>
          <w:szCs w:val="24"/>
        </w:rPr>
        <w:t xml:space="preserve"> </w:t>
      </w:r>
      <w:r w:rsidR="000A5EA9" w:rsidRPr="0052697C">
        <w:rPr>
          <w:rFonts w:ascii="Arial Nova" w:hAnsi="Arial Nova"/>
          <w:b/>
          <w:bCs/>
          <w:sz w:val="24"/>
          <w:szCs w:val="24"/>
        </w:rPr>
        <w:t xml:space="preserve"> £</w:t>
      </w:r>
      <w:proofErr w:type="gramEnd"/>
      <w:r w:rsidR="000A5EA9" w:rsidRPr="0052697C">
        <w:rPr>
          <w:rFonts w:ascii="Arial Nova" w:hAnsi="Arial Nova"/>
          <w:b/>
          <w:bCs/>
          <w:sz w:val="24"/>
          <w:szCs w:val="24"/>
        </w:rPr>
        <w:t>5001 - £10,000</w:t>
      </w:r>
    </w:p>
    <w:p w14:paraId="338FD3DA" w14:textId="77777777" w:rsidR="00DE1BD2" w:rsidRPr="008E5B24" w:rsidRDefault="0024672C" w:rsidP="00E03333">
      <w:pPr>
        <w:jc w:val="both"/>
        <w:rPr>
          <w:rFonts w:ascii="Arial" w:hAnsi="Arial"/>
        </w:rPr>
      </w:pPr>
      <w:r w:rsidRPr="008E5B24">
        <w:rPr>
          <w:rFonts w:ascii="Arial" w:hAnsi="Arial"/>
        </w:rPr>
        <w:t>Three</w:t>
      </w:r>
      <w:r w:rsidR="000A5EA9" w:rsidRPr="008E5B24">
        <w:rPr>
          <w:rFonts w:ascii="Arial" w:hAnsi="Arial"/>
        </w:rPr>
        <w:t xml:space="preserve"> written quotes must be </w:t>
      </w:r>
      <w:r w:rsidR="000C78DD" w:rsidRPr="008E5B24">
        <w:rPr>
          <w:rFonts w:ascii="Arial" w:hAnsi="Arial"/>
        </w:rPr>
        <w:t xml:space="preserve">sought for the specific service or product to be procured.  Quotes should be sought against a product or service specification.  Quotes received must be retained </w:t>
      </w:r>
      <w:r w:rsidR="003222C6" w:rsidRPr="008E5B24">
        <w:rPr>
          <w:rFonts w:ascii="Arial" w:hAnsi="Arial"/>
        </w:rPr>
        <w:t xml:space="preserve">in hard copy </w:t>
      </w:r>
      <w:r w:rsidR="000A5EA9" w:rsidRPr="008E5B24">
        <w:rPr>
          <w:rFonts w:ascii="Arial" w:hAnsi="Arial"/>
        </w:rPr>
        <w:t>for future reference</w:t>
      </w:r>
      <w:r w:rsidR="00BA7990" w:rsidRPr="008E5B24">
        <w:rPr>
          <w:rFonts w:ascii="Arial" w:hAnsi="Arial"/>
        </w:rPr>
        <w:t>.</w:t>
      </w:r>
      <w:r w:rsidR="000C78DD" w:rsidRPr="008E5B24">
        <w:rPr>
          <w:rFonts w:ascii="Arial" w:hAnsi="Arial"/>
        </w:rPr>
        <w:t xml:space="preserve">  In addition, a record must be ret</w:t>
      </w:r>
      <w:r w:rsidR="003222C6" w:rsidRPr="008E5B24">
        <w:rPr>
          <w:rFonts w:ascii="Arial" w:hAnsi="Arial"/>
        </w:rPr>
        <w:t>a</w:t>
      </w:r>
      <w:r w:rsidR="000C78DD" w:rsidRPr="008E5B24">
        <w:rPr>
          <w:rFonts w:ascii="Arial" w:hAnsi="Arial"/>
        </w:rPr>
        <w:t>ined of contractors or service providers invited to provide quotations but who have elected not to do so.</w:t>
      </w:r>
    </w:p>
    <w:p w14:paraId="2FBF2179" w14:textId="77777777" w:rsidR="000C78DD" w:rsidRPr="0052697C" w:rsidRDefault="00E03333" w:rsidP="00B32385">
      <w:pPr>
        <w:ind w:firstLine="720"/>
        <w:jc w:val="both"/>
        <w:rPr>
          <w:rFonts w:ascii="Arial Nova" w:hAnsi="Arial Nova"/>
          <w:b/>
          <w:sz w:val="24"/>
          <w:szCs w:val="24"/>
        </w:rPr>
      </w:pPr>
      <w:r w:rsidRPr="0052697C">
        <w:rPr>
          <w:rFonts w:ascii="Arial Nova" w:hAnsi="Arial Nova"/>
          <w:b/>
          <w:sz w:val="24"/>
          <w:szCs w:val="24"/>
        </w:rPr>
        <w:t>2.4</w:t>
      </w:r>
      <w:r w:rsidRPr="0052697C">
        <w:rPr>
          <w:rFonts w:ascii="Arial Nova" w:hAnsi="Arial Nova"/>
          <w:b/>
          <w:sz w:val="24"/>
          <w:szCs w:val="24"/>
        </w:rPr>
        <w:tab/>
      </w:r>
      <w:r w:rsidR="000A5EA9" w:rsidRPr="0052697C">
        <w:rPr>
          <w:rFonts w:ascii="Arial Nova" w:hAnsi="Arial Nova"/>
          <w:b/>
          <w:sz w:val="24"/>
          <w:szCs w:val="24"/>
        </w:rPr>
        <w:t xml:space="preserve">Purchases </w:t>
      </w:r>
      <w:r w:rsidR="00F11929" w:rsidRPr="0052697C">
        <w:rPr>
          <w:rFonts w:ascii="Arial Nova" w:hAnsi="Arial Nova"/>
          <w:b/>
          <w:sz w:val="24"/>
          <w:szCs w:val="24"/>
        </w:rPr>
        <w:t xml:space="preserve">for goods and services </w:t>
      </w:r>
      <w:r w:rsidR="000A5EA9" w:rsidRPr="0052697C">
        <w:rPr>
          <w:rFonts w:ascii="Arial Nova" w:hAnsi="Arial Nova"/>
          <w:b/>
          <w:sz w:val="24"/>
          <w:szCs w:val="24"/>
        </w:rPr>
        <w:t xml:space="preserve">of </w:t>
      </w:r>
      <w:r w:rsidR="00F11929" w:rsidRPr="0052697C">
        <w:rPr>
          <w:rFonts w:ascii="Arial Nova" w:hAnsi="Arial Nova"/>
          <w:b/>
          <w:sz w:val="24"/>
          <w:szCs w:val="24"/>
        </w:rPr>
        <w:t xml:space="preserve">value greater than </w:t>
      </w:r>
      <w:r w:rsidR="000A5EA9" w:rsidRPr="0052697C">
        <w:rPr>
          <w:rFonts w:ascii="Arial Nova" w:hAnsi="Arial Nova"/>
          <w:b/>
          <w:sz w:val="24"/>
          <w:szCs w:val="24"/>
        </w:rPr>
        <w:t>£10,000</w:t>
      </w:r>
    </w:p>
    <w:p w14:paraId="5273D92D" w14:textId="7C204F5B" w:rsidR="000A5EA9" w:rsidRPr="008E5B24" w:rsidRDefault="000C78DD" w:rsidP="00E03333">
      <w:pPr>
        <w:jc w:val="both"/>
        <w:rPr>
          <w:rFonts w:ascii="Arial" w:hAnsi="Arial"/>
        </w:rPr>
      </w:pPr>
      <w:r w:rsidRPr="008E5B24">
        <w:rPr>
          <w:rFonts w:ascii="Arial" w:hAnsi="Arial"/>
        </w:rPr>
        <w:t>All</w:t>
      </w:r>
      <w:r w:rsidR="008E5B24" w:rsidRPr="008E5B24">
        <w:rPr>
          <w:rFonts w:ascii="Arial" w:hAnsi="Arial"/>
        </w:rPr>
        <w:t xml:space="preserve"> </w:t>
      </w:r>
      <w:r w:rsidR="000A5EA9" w:rsidRPr="008E5B24">
        <w:rPr>
          <w:rFonts w:ascii="Arial" w:hAnsi="Arial"/>
        </w:rPr>
        <w:t xml:space="preserve">such purchases must be </w:t>
      </w:r>
      <w:r w:rsidRPr="008E5B24">
        <w:rPr>
          <w:rFonts w:ascii="Arial" w:hAnsi="Arial"/>
        </w:rPr>
        <w:t xml:space="preserve">procured </w:t>
      </w:r>
      <w:r w:rsidR="00F11929" w:rsidRPr="008E5B24">
        <w:rPr>
          <w:rFonts w:ascii="Arial" w:hAnsi="Arial"/>
        </w:rPr>
        <w:t>through the competitive tendering procedure</w:t>
      </w:r>
      <w:r w:rsidRPr="008E5B24">
        <w:rPr>
          <w:rFonts w:ascii="Arial" w:hAnsi="Arial"/>
        </w:rPr>
        <w:t xml:space="preserve"> specified in</w:t>
      </w:r>
      <w:r w:rsidR="003222C6" w:rsidRPr="008E5B24">
        <w:rPr>
          <w:rFonts w:ascii="Arial" w:hAnsi="Arial"/>
        </w:rPr>
        <w:t xml:space="preserve"> S</w:t>
      </w:r>
      <w:r w:rsidRPr="008E5B24">
        <w:rPr>
          <w:rFonts w:ascii="Arial" w:hAnsi="Arial"/>
        </w:rPr>
        <w:t xml:space="preserve">ection </w:t>
      </w:r>
      <w:r w:rsidR="000606A7" w:rsidRPr="008E5B24">
        <w:rPr>
          <w:rFonts w:ascii="Arial" w:hAnsi="Arial"/>
        </w:rPr>
        <w:t>4</w:t>
      </w:r>
      <w:r w:rsidR="003222C6" w:rsidRPr="008E5B24">
        <w:rPr>
          <w:rFonts w:ascii="Arial" w:hAnsi="Arial"/>
        </w:rPr>
        <w:t xml:space="preserve"> of this policy</w:t>
      </w:r>
      <w:r w:rsidR="000606A7" w:rsidRPr="008E5B24">
        <w:rPr>
          <w:rFonts w:ascii="Arial" w:hAnsi="Arial"/>
        </w:rPr>
        <w:t xml:space="preserve"> or alternative tendering procedures if </w:t>
      </w:r>
      <w:r w:rsidRPr="008E5B24">
        <w:rPr>
          <w:rFonts w:ascii="Arial" w:hAnsi="Arial"/>
        </w:rPr>
        <w:t xml:space="preserve">and when </w:t>
      </w:r>
      <w:r w:rsidR="000606A7" w:rsidRPr="008E5B24">
        <w:rPr>
          <w:rFonts w:ascii="Arial" w:hAnsi="Arial"/>
        </w:rPr>
        <w:t xml:space="preserve">these are </w:t>
      </w:r>
      <w:proofErr w:type="spellStart"/>
      <w:proofErr w:type="gramStart"/>
      <w:r w:rsidR="000606A7" w:rsidRPr="008E5B24">
        <w:rPr>
          <w:rFonts w:ascii="Arial" w:hAnsi="Arial"/>
        </w:rPr>
        <w:t>stipulated</w:t>
      </w:r>
      <w:r w:rsidRPr="008E5B24">
        <w:rPr>
          <w:rFonts w:ascii="Arial" w:hAnsi="Arial"/>
        </w:rPr>
        <w:t>,</w:t>
      </w:r>
      <w:r w:rsidR="000606A7" w:rsidRPr="008E5B24">
        <w:rPr>
          <w:rFonts w:ascii="Arial" w:hAnsi="Arial"/>
        </w:rPr>
        <w:t>for</w:t>
      </w:r>
      <w:proofErr w:type="spellEnd"/>
      <w:proofErr w:type="gramEnd"/>
      <w:r w:rsidR="000606A7" w:rsidRPr="008E5B24">
        <w:rPr>
          <w:rFonts w:ascii="Arial" w:hAnsi="Arial"/>
        </w:rPr>
        <w:t xml:space="preserve"> example </w:t>
      </w:r>
      <w:r w:rsidRPr="008E5B24">
        <w:rPr>
          <w:rFonts w:ascii="Arial" w:hAnsi="Arial"/>
        </w:rPr>
        <w:t>by a funding body or awarder of grant</w:t>
      </w:r>
      <w:r w:rsidR="00BA7990" w:rsidRPr="008E5B24">
        <w:rPr>
          <w:rFonts w:ascii="Arial" w:hAnsi="Arial"/>
        </w:rPr>
        <w:t>.</w:t>
      </w:r>
    </w:p>
    <w:p w14:paraId="415F725B" w14:textId="77777777" w:rsidR="00F74D69" w:rsidRPr="004924B8" w:rsidRDefault="00F74D69" w:rsidP="00B32385">
      <w:pPr>
        <w:ind w:firstLine="720"/>
        <w:jc w:val="both"/>
        <w:rPr>
          <w:rFonts w:ascii="Arial" w:hAnsi="Arial"/>
          <w:b/>
          <w:sz w:val="24"/>
          <w:szCs w:val="24"/>
        </w:rPr>
      </w:pPr>
      <w:r w:rsidRPr="004924B8">
        <w:rPr>
          <w:rFonts w:ascii="Arial" w:hAnsi="Arial"/>
          <w:b/>
          <w:sz w:val="24"/>
          <w:szCs w:val="24"/>
        </w:rPr>
        <w:t>2.5</w:t>
      </w:r>
      <w:r w:rsidRPr="004924B8">
        <w:rPr>
          <w:rFonts w:ascii="Arial" w:hAnsi="Arial"/>
          <w:b/>
          <w:sz w:val="24"/>
          <w:szCs w:val="24"/>
        </w:rPr>
        <w:tab/>
      </w:r>
      <w:r w:rsidRPr="0052697C">
        <w:rPr>
          <w:rFonts w:ascii="Arial Nova" w:hAnsi="Arial Nova"/>
          <w:b/>
          <w:sz w:val="24"/>
          <w:szCs w:val="24"/>
        </w:rPr>
        <w:t>Exceptions</w:t>
      </w:r>
    </w:p>
    <w:p w14:paraId="05B2F331" w14:textId="77777777" w:rsidR="006B19E6" w:rsidRPr="008E5B24" w:rsidRDefault="001D1247" w:rsidP="0029436F">
      <w:pPr>
        <w:jc w:val="both"/>
        <w:rPr>
          <w:rFonts w:ascii="Arial" w:hAnsi="Arial"/>
        </w:rPr>
      </w:pPr>
      <w:r w:rsidRPr="008E5B24">
        <w:rPr>
          <w:rFonts w:ascii="Arial" w:hAnsi="Arial"/>
        </w:rPr>
        <w:t xml:space="preserve">BCC </w:t>
      </w:r>
      <w:r w:rsidR="000606A7" w:rsidRPr="008E5B24">
        <w:rPr>
          <w:rFonts w:ascii="Arial" w:hAnsi="Arial"/>
        </w:rPr>
        <w:t>purchase</w:t>
      </w:r>
      <w:r w:rsidR="0025414C" w:rsidRPr="008E5B24">
        <w:rPr>
          <w:rFonts w:ascii="Arial" w:hAnsi="Arial"/>
        </w:rPr>
        <w:t>s</w:t>
      </w:r>
      <w:r w:rsidR="000606A7" w:rsidRPr="008E5B24">
        <w:rPr>
          <w:rFonts w:ascii="Arial" w:hAnsi="Arial"/>
        </w:rPr>
        <w:t xml:space="preserve"> a range of recurring specialist services each year. These include, but may not be restricted to</w:t>
      </w:r>
      <w:r w:rsidR="00E03333" w:rsidRPr="008E5B24">
        <w:rPr>
          <w:rFonts w:ascii="Arial" w:hAnsi="Arial"/>
        </w:rPr>
        <w:t>,</w:t>
      </w:r>
      <w:r w:rsidR="000606A7" w:rsidRPr="008E5B24">
        <w:rPr>
          <w:rFonts w:ascii="Arial" w:hAnsi="Arial"/>
        </w:rPr>
        <w:t xml:space="preserve"> accoun</w:t>
      </w:r>
      <w:r w:rsidR="00E03333" w:rsidRPr="008E5B24">
        <w:rPr>
          <w:rFonts w:ascii="Arial" w:hAnsi="Arial"/>
        </w:rPr>
        <w:t xml:space="preserve">tancy, legal and </w:t>
      </w:r>
      <w:r w:rsidR="000606A7" w:rsidRPr="008E5B24">
        <w:rPr>
          <w:rFonts w:ascii="Arial" w:hAnsi="Arial"/>
        </w:rPr>
        <w:t>insurance</w:t>
      </w:r>
      <w:r w:rsidR="00E03333" w:rsidRPr="008E5B24">
        <w:rPr>
          <w:rFonts w:ascii="Arial" w:hAnsi="Arial"/>
        </w:rPr>
        <w:t xml:space="preserve"> services. Such services, individually, </w:t>
      </w:r>
      <w:r w:rsidR="006A31DB" w:rsidRPr="008E5B24">
        <w:rPr>
          <w:rFonts w:ascii="Arial" w:hAnsi="Arial"/>
        </w:rPr>
        <w:t>may</w:t>
      </w:r>
      <w:r w:rsidR="00E03333" w:rsidRPr="008E5B24">
        <w:rPr>
          <w:rFonts w:ascii="Arial" w:hAnsi="Arial"/>
        </w:rPr>
        <w:t xml:space="preserve"> fall within the levels of expenditure specified in 2.2 and 2.3 above. </w:t>
      </w:r>
    </w:p>
    <w:p w14:paraId="3D284205" w14:textId="77777777" w:rsidR="00DE1BD2" w:rsidRPr="008E5B24" w:rsidRDefault="00E03333" w:rsidP="0029436F">
      <w:pPr>
        <w:jc w:val="both"/>
        <w:rPr>
          <w:rFonts w:ascii="Arial" w:hAnsi="Arial"/>
        </w:rPr>
      </w:pPr>
      <w:r w:rsidRPr="008E5B24">
        <w:rPr>
          <w:rFonts w:ascii="Arial" w:hAnsi="Arial"/>
        </w:rPr>
        <w:t xml:space="preserve">In view of the recurring nature of these services, and the merits of maintaining a longer term relationship with such service providers, it may </w:t>
      </w:r>
      <w:r w:rsidR="00F74D69" w:rsidRPr="008E5B24">
        <w:rPr>
          <w:rFonts w:ascii="Arial" w:hAnsi="Arial"/>
        </w:rPr>
        <w:t xml:space="preserve">not always </w:t>
      </w:r>
      <w:r w:rsidR="006B19E6" w:rsidRPr="008E5B24">
        <w:rPr>
          <w:rFonts w:ascii="Arial" w:hAnsi="Arial"/>
        </w:rPr>
        <w:t xml:space="preserve">be </w:t>
      </w:r>
      <w:r w:rsidR="00F74D69" w:rsidRPr="008E5B24">
        <w:rPr>
          <w:rFonts w:ascii="Arial" w:hAnsi="Arial"/>
        </w:rPr>
        <w:t>appropriate</w:t>
      </w:r>
      <w:r w:rsidRPr="008E5B24">
        <w:rPr>
          <w:rFonts w:ascii="Arial" w:hAnsi="Arial"/>
        </w:rPr>
        <w:t xml:space="preserve"> to seek </w:t>
      </w:r>
      <w:r w:rsidR="00BA7990" w:rsidRPr="008E5B24">
        <w:rPr>
          <w:rFonts w:ascii="Arial" w:hAnsi="Arial"/>
        </w:rPr>
        <w:t xml:space="preserve">full </w:t>
      </w:r>
      <w:r w:rsidRPr="008E5B24">
        <w:rPr>
          <w:rFonts w:ascii="Arial" w:hAnsi="Arial"/>
        </w:rPr>
        <w:t>written quotations</w:t>
      </w:r>
      <w:r w:rsidR="00BA7990" w:rsidRPr="008E5B24">
        <w:rPr>
          <w:rFonts w:ascii="Arial" w:hAnsi="Arial"/>
        </w:rPr>
        <w:t xml:space="preserve"> from alternative providers for </w:t>
      </w:r>
      <w:r w:rsidRPr="008E5B24">
        <w:rPr>
          <w:rFonts w:ascii="Arial" w:hAnsi="Arial"/>
        </w:rPr>
        <w:t>such services</w:t>
      </w:r>
      <w:r w:rsidR="00F74D69" w:rsidRPr="008E5B24">
        <w:rPr>
          <w:rFonts w:ascii="Arial" w:hAnsi="Arial"/>
        </w:rPr>
        <w:t xml:space="preserve"> on an annual or recurring </w:t>
      </w:r>
      <w:proofErr w:type="spellStart"/>
      <w:proofErr w:type="gramStart"/>
      <w:r w:rsidR="00F74D69" w:rsidRPr="008E5B24">
        <w:rPr>
          <w:rFonts w:ascii="Arial" w:hAnsi="Arial"/>
        </w:rPr>
        <w:t>basis</w:t>
      </w:r>
      <w:r w:rsidR="006B19E6" w:rsidRPr="008E5B24">
        <w:rPr>
          <w:rFonts w:ascii="Arial" w:hAnsi="Arial"/>
        </w:rPr>
        <w:t>.In</w:t>
      </w:r>
      <w:proofErr w:type="spellEnd"/>
      <w:proofErr w:type="gramEnd"/>
      <w:r w:rsidR="006B19E6" w:rsidRPr="008E5B24">
        <w:rPr>
          <w:rFonts w:ascii="Arial" w:hAnsi="Arial"/>
        </w:rPr>
        <w:t xml:space="preserve"> such instances the </w:t>
      </w:r>
      <w:r w:rsidR="00E842CA" w:rsidRPr="008E5B24">
        <w:rPr>
          <w:rFonts w:ascii="Arial" w:hAnsi="Arial"/>
        </w:rPr>
        <w:t>Trustees</w:t>
      </w:r>
      <w:r w:rsidR="006A31DB" w:rsidRPr="008E5B24">
        <w:rPr>
          <w:rFonts w:ascii="Arial" w:hAnsi="Arial"/>
        </w:rPr>
        <w:t xml:space="preserve"> should be asked to approve</w:t>
      </w:r>
      <w:r w:rsidR="006B19E6" w:rsidRPr="008E5B24">
        <w:rPr>
          <w:rFonts w:ascii="Arial" w:hAnsi="Arial"/>
        </w:rPr>
        <w:t xml:space="preserve"> continu</w:t>
      </w:r>
      <w:r w:rsidR="00BA0D83" w:rsidRPr="008E5B24">
        <w:rPr>
          <w:rFonts w:ascii="Arial" w:hAnsi="Arial"/>
        </w:rPr>
        <w:t>i</w:t>
      </w:r>
      <w:r w:rsidR="006A31DB" w:rsidRPr="008E5B24">
        <w:rPr>
          <w:rFonts w:ascii="Arial" w:hAnsi="Arial"/>
        </w:rPr>
        <w:t>ng</w:t>
      </w:r>
      <w:r w:rsidR="006B19E6" w:rsidRPr="008E5B24">
        <w:rPr>
          <w:rFonts w:ascii="Arial" w:hAnsi="Arial"/>
        </w:rPr>
        <w:t xml:space="preserve"> such services without the undertaking of an annual tendering or alternative provider assessment processes.  However, to ensure that va</w:t>
      </w:r>
      <w:r w:rsidR="005F5AB3" w:rsidRPr="008E5B24">
        <w:rPr>
          <w:rFonts w:ascii="Arial" w:hAnsi="Arial"/>
        </w:rPr>
        <w:t xml:space="preserve">lue for money is achieved </w:t>
      </w:r>
      <w:r w:rsidR="006B19E6" w:rsidRPr="008E5B24">
        <w:rPr>
          <w:rFonts w:ascii="Arial" w:hAnsi="Arial"/>
        </w:rPr>
        <w:t xml:space="preserve">the Board may instruct either of these processes to be undertaken at appropriate intervals. </w:t>
      </w:r>
    </w:p>
    <w:p w14:paraId="1D3AFF10" w14:textId="79DFC184" w:rsidR="004D3ADA" w:rsidRPr="004D3ADA" w:rsidRDefault="00057095" w:rsidP="004D3ADA">
      <w:pPr>
        <w:pStyle w:val="ListParagraph"/>
        <w:numPr>
          <w:ilvl w:val="0"/>
          <w:numId w:val="12"/>
        </w:numPr>
        <w:jc w:val="both"/>
        <w:rPr>
          <w:rFonts w:ascii="Arial Nova" w:hAnsi="Arial Nova"/>
          <w:b/>
          <w:color w:val="92CDDC" w:themeColor="accent5" w:themeTint="99"/>
          <w:sz w:val="24"/>
          <w:szCs w:val="24"/>
        </w:rPr>
      </w:pPr>
      <w:r w:rsidRPr="008E5B24">
        <w:rPr>
          <w:rFonts w:ascii="Arial Nova" w:hAnsi="Arial Nova"/>
          <w:b/>
          <w:color w:val="92CDDC" w:themeColor="accent5" w:themeTint="99"/>
          <w:sz w:val="24"/>
          <w:szCs w:val="24"/>
        </w:rPr>
        <w:t>G</w:t>
      </w:r>
      <w:r w:rsidR="0052697C" w:rsidRPr="008E5B24">
        <w:rPr>
          <w:rFonts w:ascii="Arial Nova" w:hAnsi="Arial Nova"/>
          <w:b/>
          <w:color w:val="92CDDC" w:themeColor="accent5" w:themeTint="99"/>
          <w:sz w:val="24"/>
          <w:szCs w:val="24"/>
        </w:rPr>
        <w:t>ENERAL PRINCIPLES for STAFF</w:t>
      </w:r>
    </w:p>
    <w:p w14:paraId="6B84CF58" w14:textId="77777777" w:rsidR="0029436F" w:rsidRPr="0052697C" w:rsidRDefault="00057095" w:rsidP="004E499F">
      <w:pPr>
        <w:pStyle w:val="ListParagraph"/>
        <w:numPr>
          <w:ilvl w:val="0"/>
          <w:numId w:val="5"/>
        </w:numPr>
        <w:jc w:val="both"/>
        <w:rPr>
          <w:rFonts w:ascii="Arial Nova" w:hAnsi="Arial Nova"/>
          <w:b/>
          <w:sz w:val="24"/>
          <w:szCs w:val="24"/>
        </w:rPr>
      </w:pPr>
      <w:r w:rsidRPr="0052697C">
        <w:rPr>
          <w:rFonts w:ascii="Arial Nova" w:hAnsi="Arial Nova"/>
          <w:b/>
          <w:sz w:val="24"/>
          <w:szCs w:val="24"/>
        </w:rPr>
        <w:t>To m</w:t>
      </w:r>
      <w:r w:rsidR="0029436F" w:rsidRPr="0052697C">
        <w:rPr>
          <w:rFonts w:ascii="Arial Nova" w:hAnsi="Arial Nova"/>
          <w:b/>
          <w:sz w:val="24"/>
          <w:szCs w:val="24"/>
        </w:rPr>
        <w:t xml:space="preserve">aintain </w:t>
      </w:r>
      <w:r w:rsidR="00A17505" w:rsidRPr="0052697C">
        <w:rPr>
          <w:rFonts w:ascii="Arial Nova" w:hAnsi="Arial Nova"/>
          <w:b/>
          <w:sz w:val="24"/>
          <w:szCs w:val="24"/>
        </w:rPr>
        <w:t>sound</w:t>
      </w:r>
      <w:r w:rsidRPr="0052697C">
        <w:rPr>
          <w:rFonts w:ascii="Arial Nova" w:hAnsi="Arial Nova"/>
          <w:b/>
          <w:sz w:val="24"/>
          <w:szCs w:val="24"/>
        </w:rPr>
        <w:t xml:space="preserve"> e</w:t>
      </w:r>
      <w:r w:rsidR="0029436F" w:rsidRPr="0052697C">
        <w:rPr>
          <w:rFonts w:ascii="Arial Nova" w:hAnsi="Arial Nova"/>
          <w:b/>
          <w:sz w:val="24"/>
          <w:szCs w:val="24"/>
        </w:rPr>
        <w:t xml:space="preserve">thical </w:t>
      </w:r>
      <w:r w:rsidR="00A17505" w:rsidRPr="0052697C">
        <w:rPr>
          <w:rFonts w:ascii="Arial Nova" w:hAnsi="Arial Nova"/>
          <w:b/>
          <w:sz w:val="24"/>
          <w:szCs w:val="24"/>
        </w:rPr>
        <w:t xml:space="preserve">and financial </w:t>
      </w:r>
      <w:r w:rsidRPr="0052697C">
        <w:rPr>
          <w:rFonts w:ascii="Arial Nova" w:hAnsi="Arial Nova"/>
          <w:b/>
          <w:sz w:val="24"/>
          <w:szCs w:val="24"/>
        </w:rPr>
        <w:t>s</w:t>
      </w:r>
      <w:r w:rsidR="0029436F" w:rsidRPr="0052697C">
        <w:rPr>
          <w:rFonts w:ascii="Arial Nova" w:hAnsi="Arial Nova"/>
          <w:b/>
          <w:sz w:val="24"/>
          <w:szCs w:val="24"/>
        </w:rPr>
        <w:t>tandards</w:t>
      </w:r>
    </w:p>
    <w:p w14:paraId="611352FC" w14:textId="77777777" w:rsidR="0029436F" w:rsidRPr="008E5B24" w:rsidRDefault="0029436F" w:rsidP="0029436F">
      <w:pPr>
        <w:jc w:val="both"/>
        <w:rPr>
          <w:rFonts w:ascii="Arial" w:hAnsi="Arial"/>
        </w:rPr>
      </w:pPr>
      <w:r w:rsidRPr="008E5B24">
        <w:rPr>
          <w:rFonts w:ascii="Arial" w:hAnsi="Arial"/>
        </w:rPr>
        <w:t xml:space="preserve">If you are involved in the purchase of goods or services on behalf of </w:t>
      </w:r>
      <w:r w:rsidR="001D1247" w:rsidRPr="008E5B24">
        <w:rPr>
          <w:rFonts w:ascii="Arial" w:hAnsi="Arial"/>
        </w:rPr>
        <w:t>BCC</w:t>
      </w:r>
      <w:r w:rsidRPr="008E5B24">
        <w:rPr>
          <w:rFonts w:ascii="Arial" w:hAnsi="Arial"/>
        </w:rPr>
        <w:t xml:space="preserve">, you must make your line manager aware of the nature and estimated value of the </w:t>
      </w:r>
      <w:proofErr w:type="gramStart"/>
      <w:r w:rsidRPr="008E5B24">
        <w:rPr>
          <w:rFonts w:ascii="Arial" w:hAnsi="Arial"/>
        </w:rPr>
        <w:t>goods</w:t>
      </w:r>
      <w:r w:rsidR="00057095" w:rsidRPr="008E5B24">
        <w:rPr>
          <w:rFonts w:ascii="Arial" w:hAnsi="Arial"/>
        </w:rPr>
        <w:t>, and</w:t>
      </w:r>
      <w:proofErr w:type="gramEnd"/>
      <w:r w:rsidR="00057095" w:rsidRPr="008E5B24">
        <w:rPr>
          <w:rFonts w:ascii="Arial" w:hAnsi="Arial"/>
        </w:rPr>
        <w:t xml:space="preserve"> follow the relevant agreed approval system for purchasing goods or services</w:t>
      </w:r>
      <w:r w:rsidR="003222C6" w:rsidRPr="008E5B24">
        <w:rPr>
          <w:rFonts w:ascii="Arial" w:hAnsi="Arial"/>
        </w:rPr>
        <w:t xml:space="preserve"> before any </w:t>
      </w:r>
      <w:proofErr w:type="spellStart"/>
      <w:r w:rsidR="003222C6" w:rsidRPr="008E5B24">
        <w:rPr>
          <w:rFonts w:ascii="Arial" w:hAnsi="Arial"/>
        </w:rPr>
        <w:t>committment</w:t>
      </w:r>
      <w:proofErr w:type="spellEnd"/>
      <w:r w:rsidR="003222C6" w:rsidRPr="008E5B24">
        <w:rPr>
          <w:rFonts w:ascii="Arial" w:hAnsi="Arial"/>
        </w:rPr>
        <w:t xml:space="preserve"> is made to make a purchase</w:t>
      </w:r>
      <w:r w:rsidRPr="008E5B24">
        <w:rPr>
          <w:rFonts w:ascii="Arial" w:hAnsi="Arial"/>
        </w:rPr>
        <w:t>.</w:t>
      </w:r>
    </w:p>
    <w:p w14:paraId="3D637CAA" w14:textId="77777777" w:rsidR="0029436F" w:rsidRPr="008E5B24" w:rsidRDefault="0029436F" w:rsidP="0029436F">
      <w:pPr>
        <w:jc w:val="both"/>
        <w:rPr>
          <w:rFonts w:ascii="Arial" w:hAnsi="Arial"/>
        </w:rPr>
      </w:pPr>
      <w:r w:rsidRPr="008E5B24">
        <w:rPr>
          <w:rFonts w:ascii="Arial" w:hAnsi="Arial"/>
        </w:rPr>
        <w:t>You should not accept any gift, reward or hospitality from any organisation or individual with whom you have contact in the course of your work as an inducement either for doing something or not doing something in your official capacity</w:t>
      </w:r>
      <w:r w:rsidR="006B19E6" w:rsidRPr="008E5B24">
        <w:rPr>
          <w:rFonts w:ascii="Arial" w:hAnsi="Arial"/>
        </w:rPr>
        <w:t xml:space="preserve"> or which may allow the perception of an inducement having been offered and accepted.</w:t>
      </w:r>
    </w:p>
    <w:p w14:paraId="2CB26DE9" w14:textId="77777777" w:rsidR="00057095" w:rsidRPr="0052697C" w:rsidRDefault="00E842CA" w:rsidP="005D5882">
      <w:pPr>
        <w:pStyle w:val="ListParagraph"/>
        <w:numPr>
          <w:ilvl w:val="0"/>
          <w:numId w:val="5"/>
        </w:numPr>
        <w:jc w:val="both"/>
        <w:rPr>
          <w:rFonts w:ascii="Arial Nova" w:hAnsi="Arial Nova"/>
          <w:sz w:val="24"/>
          <w:szCs w:val="24"/>
        </w:rPr>
      </w:pPr>
      <w:r w:rsidRPr="0052697C">
        <w:rPr>
          <w:rFonts w:ascii="Arial Nova" w:hAnsi="Arial Nova"/>
          <w:b/>
          <w:sz w:val="24"/>
          <w:szCs w:val="24"/>
        </w:rPr>
        <w:t>To a</w:t>
      </w:r>
      <w:r w:rsidR="00057095" w:rsidRPr="0052697C">
        <w:rPr>
          <w:rFonts w:ascii="Arial Nova" w:hAnsi="Arial Nova"/>
          <w:b/>
          <w:sz w:val="24"/>
          <w:szCs w:val="24"/>
        </w:rPr>
        <w:t xml:space="preserve">ct </w:t>
      </w:r>
      <w:r w:rsidRPr="0052697C">
        <w:rPr>
          <w:rFonts w:ascii="Arial Nova" w:hAnsi="Arial Nova"/>
          <w:b/>
          <w:sz w:val="24"/>
          <w:szCs w:val="24"/>
        </w:rPr>
        <w:t>fairly towards s</w:t>
      </w:r>
      <w:r w:rsidR="00057095" w:rsidRPr="0052697C">
        <w:rPr>
          <w:rFonts w:ascii="Arial Nova" w:hAnsi="Arial Nova"/>
          <w:b/>
          <w:sz w:val="24"/>
          <w:szCs w:val="24"/>
        </w:rPr>
        <w:t>uppliers</w:t>
      </w:r>
    </w:p>
    <w:p w14:paraId="542F498D" w14:textId="4DA36921" w:rsidR="003222C6" w:rsidRDefault="00057095" w:rsidP="00057095">
      <w:pPr>
        <w:jc w:val="both"/>
        <w:rPr>
          <w:rFonts w:ascii="Arial" w:hAnsi="Arial"/>
        </w:rPr>
      </w:pPr>
      <w:r w:rsidRPr="008E5B24">
        <w:rPr>
          <w:rFonts w:ascii="Arial" w:hAnsi="Arial"/>
        </w:rPr>
        <w:t xml:space="preserve">If you are engaged in arranging a contract, this should be done in </w:t>
      </w:r>
      <w:r w:rsidR="006A33A6" w:rsidRPr="008E5B24">
        <w:rPr>
          <w:rFonts w:ascii="Arial" w:hAnsi="Arial"/>
        </w:rPr>
        <w:t xml:space="preserve">an </w:t>
      </w:r>
      <w:r w:rsidRPr="008E5B24">
        <w:rPr>
          <w:rFonts w:ascii="Arial" w:hAnsi="Arial"/>
        </w:rPr>
        <w:t xml:space="preserve">appropriate, </w:t>
      </w:r>
      <w:proofErr w:type="gramStart"/>
      <w:r w:rsidRPr="008E5B24">
        <w:rPr>
          <w:rFonts w:ascii="Arial" w:hAnsi="Arial"/>
        </w:rPr>
        <w:t>fair</w:t>
      </w:r>
      <w:proofErr w:type="gramEnd"/>
      <w:r w:rsidRPr="008E5B24">
        <w:rPr>
          <w:rFonts w:ascii="Arial" w:hAnsi="Arial"/>
        </w:rPr>
        <w:t xml:space="preserve"> and professional manner, consistent with this policy and other associated </w:t>
      </w:r>
      <w:r w:rsidR="001D1247" w:rsidRPr="008E5B24">
        <w:rPr>
          <w:rFonts w:ascii="Arial" w:hAnsi="Arial"/>
        </w:rPr>
        <w:t xml:space="preserve">BCC </w:t>
      </w:r>
      <w:r w:rsidRPr="008E5B24">
        <w:rPr>
          <w:rFonts w:ascii="Arial" w:hAnsi="Arial"/>
        </w:rPr>
        <w:t>policies and procedures.</w:t>
      </w:r>
    </w:p>
    <w:p w14:paraId="1104F540" w14:textId="77777777" w:rsidR="00183732" w:rsidRPr="008E5B24" w:rsidRDefault="00183732" w:rsidP="00057095">
      <w:pPr>
        <w:jc w:val="both"/>
        <w:rPr>
          <w:rFonts w:ascii="Arial" w:hAnsi="Arial"/>
        </w:rPr>
      </w:pPr>
    </w:p>
    <w:p w14:paraId="3525921F" w14:textId="081EF2FE" w:rsidR="00DE1BD2" w:rsidRPr="008E5B24" w:rsidRDefault="003222C6" w:rsidP="008E5B24">
      <w:pPr>
        <w:pStyle w:val="ListParagraph"/>
        <w:numPr>
          <w:ilvl w:val="0"/>
          <w:numId w:val="12"/>
        </w:numPr>
        <w:jc w:val="both"/>
        <w:rPr>
          <w:rFonts w:ascii="Arial Nova" w:hAnsi="Arial Nova"/>
          <w:b/>
          <w:color w:val="92CDDC" w:themeColor="accent5" w:themeTint="99"/>
          <w:sz w:val="24"/>
          <w:szCs w:val="24"/>
        </w:rPr>
      </w:pPr>
      <w:r w:rsidRPr="008E5B24">
        <w:rPr>
          <w:rFonts w:ascii="Arial Nova" w:hAnsi="Arial Nova"/>
          <w:b/>
          <w:color w:val="92CDDC" w:themeColor="accent5" w:themeTint="99"/>
          <w:sz w:val="24"/>
          <w:szCs w:val="24"/>
        </w:rPr>
        <w:lastRenderedPageBreak/>
        <w:t>C</w:t>
      </w:r>
      <w:r w:rsidR="0052697C" w:rsidRPr="008E5B24">
        <w:rPr>
          <w:rFonts w:ascii="Arial Nova" w:hAnsi="Arial Nova"/>
          <w:b/>
          <w:color w:val="92CDDC" w:themeColor="accent5" w:themeTint="99"/>
          <w:sz w:val="24"/>
          <w:szCs w:val="24"/>
        </w:rPr>
        <w:t>OMPETITIVE TENDERING</w:t>
      </w:r>
    </w:p>
    <w:p w14:paraId="7D637850" w14:textId="11BC8102" w:rsidR="00DE1BD2" w:rsidRPr="008E5B24" w:rsidRDefault="001D1247" w:rsidP="0029436F">
      <w:pPr>
        <w:jc w:val="both"/>
        <w:rPr>
          <w:rFonts w:ascii="Arial" w:hAnsi="Arial"/>
        </w:rPr>
      </w:pPr>
      <w:r w:rsidRPr="008E5B24">
        <w:rPr>
          <w:rFonts w:ascii="Arial" w:hAnsi="Arial"/>
        </w:rPr>
        <w:t>BCC</w:t>
      </w:r>
      <w:r w:rsidR="008E5B24" w:rsidRPr="008E5B24">
        <w:rPr>
          <w:rFonts w:ascii="Arial" w:hAnsi="Arial"/>
        </w:rPr>
        <w:t xml:space="preserve"> </w:t>
      </w:r>
      <w:r w:rsidR="00DE1BD2" w:rsidRPr="008E5B24">
        <w:rPr>
          <w:rFonts w:ascii="Arial" w:hAnsi="Arial"/>
        </w:rPr>
        <w:t>may be required to engage contractors for goods or services through competitive tendering procedures.</w:t>
      </w:r>
    </w:p>
    <w:p w14:paraId="6C0B9915" w14:textId="07ADE440" w:rsidR="005A486C" w:rsidRPr="008E5B24" w:rsidRDefault="001D1247" w:rsidP="0029436F">
      <w:pPr>
        <w:jc w:val="both"/>
        <w:rPr>
          <w:rFonts w:ascii="Arial" w:hAnsi="Arial"/>
        </w:rPr>
      </w:pPr>
      <w:r w:rsidRPr="008E5B24">
        <w:rPr>
          <w:rFonts w:ascii="Arial" w:hAnsi="Arial"/>
        </w:rPr>
        <w:t>BCC</w:t>
      </w:r>
      <w:r w:rsidR="005A486C" w:rsidRPr="008E5B24">
        <w:rPr>
          <w:rFonts w:ascii="Arial" w:hAnsi="Arial"/>
        </w:rPr>
        <w:t xml:space="preserve">, with the relevant partnership agencies </w:t>
      </w:r>
      <w:r w:rsidR="009A5962" w:rsidRPr="008E5B24">
        <w:rPr>
          <w:rFonts w:ascii="Arial" w:hAnsi="Arial"/>
        </w:rPr>
        <w:t>(where relevant)</w:t>
      </w:r>
      <w:r w:rsidR="008E5B24" w:rsidRPr="008E5B24">
        <w:rPr>
          <w:rFonts w:ascii="Arial" w:hAnsi="Arial"/>
        </w:rPr>
        <w:t>,</w:t>
      </w:r>
      <w:r w:rsidR="005A486C" w:rsidRPr="008E5B24">
        <w:rPr>
          <w:rFonts w:ascii="Arial" w:hAnsi="Arial"/>
        </w:rPr>
        <w:t xml:space="preserve"> will</w:t>
      </w:r>
      <w:r w:rsidR="009A5962" w:rsidRPr="008E5B24">
        <w:rPr>
          <w:rFonts w:ascii="Arial" w:hAnsi="Arial"/>
        </w:rPr>
        <w:t>:</w:t>
      </w:r>
    </w:p>
    <w:p w14:paraId="13FCBCEF" w14:textId="77777777" w:rsidR="005A486C" w:rsidRPr="008E5B24" w:rsidRDefault="009A5962" w:rsidP="005A486C">
      <w:pPr>
        <w:pStyle w:val="ListParagraph"/>
        <w:numPr>
          <w:ilvl w:val="0"/>
          <w:numId w:val="5"/>
        </w:numPr>
        <w:jc w:val="both"/>
        <w:rPr>
          <w:rFonts w:ascii="Arial" w:hAnsi="Arial"/>
        </w:rPr>
      </w:pPr>
      <w:r w:rsidRPr="008E5B24">
        <w:rPr>
          <w:rFonts w:ascii="Arial" w:hAnsi="Arial"/>
        </w:rPr>
        <w:t xml:space="preserve">Agree </w:t>
      </w:r>
      <w:r w:rsidR="005A486C" w:rsidRPr="008E5B24">
        <w:rPr>
          <w:rFonts w:ascii="Arial" w:hAnsi="Arial"/>
        </w:rPr>
        <w:t>relevant tender specifications</w:t>
      </w:r>
      <w:r w:rsidR="005D5882" w:rsidRPr="008E5B24">
        <w:rPr>
          <w:rFonts w:ascii="Arial" w:hAnsi="Arial"/>
        </w:rPr>
        <w:t xml:space="preserve"> and </w:t>
      </w:r>
      <w:proofErr w:type="gramStart"/>
      <w:r w:rsidR="005D5882" w:rsidRPr="008E5B24">
        <w:rPr>
          <w:rFonts w:ascii="Arial" w:hAnsi="Arial"/>
        </w:rPr>
        <w:t>budgets</w:t>
      </w:r>
      <w:r w:rsidR="005A486C" w:rsidRPr="008E5B24">
        <w:rPr>
          <w:rFonts w:ascii="Arial" w:hAnsi="Arial"/>
        </w:rPr>
        <w:t>;</w:t>
      </w:r>
      <w:proofErr w:type="gramEnd"/>
    </w:p>
    <w:p w14:paraId="61E8CB81" w14:textId="77777777" w:rsidR="005A486C" w:rsidRPr="008E5B24" w:rsidRDefault="009A5962" w:rsidP="005A486C">
      <w:pPr>
        <w:pStyle w:val="ListParagraph"/>
        <w:numPr>
          <w:ilvl w:val="0"/>
          <w:numId w:val="5"/>
        </w:numPr>
        <w:jc w:val="both"/>
        <w:rPr>
          <w:rFonts w:ascii="Arial" w:hAnsi="Arial"/>
        </w:rPr>
      </w:pPr>
      <w:r w:rsidRPr="008E5B24">
        <w:rPr>
          <w:rFonts w:ascii="Arial" w:hAnsi="Arial"/>
        </w:rPr>
        <w:t xml:space="preserve">Agree </w:t>
      </w:r>
      <w:r w:rsidR="005A486C" w:rsidRPr="008E5B24">
        <w:rPr>
          <w:rFonts w:ascii="Arial" w:hAnsi="Arial"/>
        </w:rPr>
        <w:t xml:space="preserve">appropriate </w:t>
      </w:r>
      <w:r w:rsidRPr="008E5B24">
        <w:rPr>
          <w:rFonts w:ascii="Arial" w:hAnsi="Arial"/>
        </w:rPr>
        <w:t xml:space="preserve">documentation for issue of </w:t>
      </w:r>
      <w:proofErr w:type="gramStart"/>
      <w:r w:rsidRPr="008E5B24">
        <w:rPr>
          <w:rFonts w:ascii="Arial" w:hAnsi="Arial"/>
        </w:rPr>
        <w:t>tenders;</w:t>
      </w:r>
      <w:proofErr w:type="gramEnd"/>
    </w:p>
    <w:p w14:paraId="3AD3F3EC" w14:textId="77777777" w:rsidR="009A5962" w:rsidRPr="008E5B24" w:rsidRDefault="009A5962" w:rsidP="005A486C">
      <w:pPr>
        <w:pStyle w:val="ListParagraph"/>
        <w:numPr>
          <w:ilvl w:val="0"/>
          <w:numId w:val="5"/>
        </w:numPr>
        <w:jc w:val="both"/>
        <w:rPr>
          <w:rFonts w:ascii="Arial" w:hAnsi="Arial"/>
        </w:rPr>
      </w:pPr>
      <w:r w:rsidRPr="008E5B24">
        <w:rPr>
          <w:rFonts w:ascii="Arial" w:hAnsi="Arial"/>
        </w:rPr>
        <w:t xml:space="preserve">Agree appropriate legal, financial and administrative terms and conditions relevant to </w:t>
      </w:r>
      <w:proofErr w:type="gramStart"/>
      <w:r w:rsidRPr="008E5B24">
        <w:rPr>
          <w:rFonts w:ascii="Arial" w:hAnsi="Arial"/>
        </w:rPr>
        <w:t>contracts;</w:t>
      </w:r>
      <w:proofErr w:type="gramEnd"/>
    </w:p>
    <w:p w14:paraId="70417953" w14:textId="77777777" w:rsidR="009A5962" w:rsidRPr="008E5B24" w:rsidRDefault="009A5962" w:rsidP="005A486C">
      <w:pPr>
        <w:pStyle w:val="ListParagraph"/>
        <w:numPr>
          <w:ilvl w:val="0"/>
          <w:numId w:val="5"/>
        </w:numPr>
        <w:jc w:val="both"/>
        <w:rPr>
          <w:rFonts w:ascii="Arial" w:hAnsi="Arial"/>
        </w:rPr>
      </w:pPr>
      <w:r w:rsidRPr="008E5B24">
        <w:rPr>
          <w:rFonts w:ascii="Arial" w:hAnsi="Arial"/>
        </w:rPr>
        <w:t xml:space="preserve">Agree appropriate timescales for publication of tenders and set fair closing periods for </w:t>
      </w:r>
      <w:proofErr w:type="gramStart"/>
      <w:r w:rsidRPr="008E5B24">
        <w:rPr>
          <w:rFonts w:ascii="Arial" w:hAnsi="Arial"/>
        </w:rPr>
        <w:t>submissions;</w:t>
      </w:r>
      <w:proofErr w:type="gramEnd"/>
    </w:p>
    <w:p w14:paraId="1AD86821" w14:textId="77777777" w:rsidR="009A5962" w:rsidRPr="008E5B24" w:rsidRDefault="009A5962" w:rsidP="005A486C">
      <w:pPr>
        <w:pStyle w:val="ListParagraph"/>
        <w:numPr>
          <w:ilvl w:val="0"/>
          <w:numId w:val="5"/>
        </w:numPr>
        <w:jc w:val="both"/>
        <w:rPr>
          <w:rFonts w:ascii="Arial" w:hAnsi="Arial"/>
        </w:rPr>
      </w:pPr>
      <w:r w:rsidRPr="008E5B24">
        <w:rPr>
          <w:rFonts w:ascii="Arial" w:hAnsi="Arial"/>
        </w:rPr>
        <w:t>Respect the commercial</w:t>
      </w:r>
      <w:r w:rsidR="004D52F6" w:rsidRPr="008E5B24">
        <w:rPr>
          <w:rFonts w:ascii="Arial" w:hAnsi="Arial"/>
        </w:rPr>
        <w:t xml:space="preserve"> ‘</w:t>
      </w:r>
      <w:r w:rsidRPr="008E5B24">
        <w:rPr>
          <w:rFonts w:ascii="Arial" w:hAnsi="Arial"/>
        </w:rPr>
        <w:t>in confidence</w:t>
      </w:r>
      <w:r w:rsidR="004D52F6" w:rsidRPr="008E5B24">
        <w:rPr>
          <w:rFonts w:ascii="Arial" w:hAnsi="Arial"/>
        </w:rPr>
        <w:t>’</w:t>
      </w:r>
      <w:r w:rsidRPr="008E5B24">
        <w:rPr>
          <w:rFonts w:ascii="Arial" w:hAnsi="Arial"/>
        </w:rPr>
        <w:t xml:space="preserve"> nature of all </w:t>
      </w:r>
      <w:proofErr w:type="gramStart"/>
      <w:r w:rsidRPr="008E5B24">
        <w:rPr>
          <w:rFonts w:ascii="Arial" w:hAnsi="Arial"/>
        </w:rPr>
        <w:t>submissions;</w:t>
      </w:r>
      <w:proofErr w:type="gramEnd"/>
      <w:r w:rsidRPr="008E5B24">
        <w:rPr>
          <w:rFonts w:ascii="Arial" w:hAnsi="Arial"/>
        </w:rPr>
        <w:t xml:space="preserve"> </w:t>
      </w:r>
    </w:p>
    <w:p w14:paraId="7B1F80F1" w14:textId="77777777" w:rsidR="009A5962" w:rsidRPr="008E5B24" w:rsidRDefault="009A5962" w:rsidP="005A486C">
      <w:pPr>
        <w:pStyle w:val="ListParagraph"/>
        <w:numPr>
          <w:ilvl w:val="0"/>
          <w:numId w:val="5"/>
        </w:numPr>
        <w:jc w:val="both"/>
        <w:rPr>
          <w:rFonts w:ascii="Arial" w:hAnsi="Arial"/>
        </w:rPr>
      </w:pPr>
      <w:r w:rsidRPr="008E5B24">
        <w:rPr>
          <w:rFonts w:ascii="Arial" w:hAnsi="Arial"/>
        </w:rPr>
        <w:t xml:space="preserve">Prior to formal tender submissions, deal with </w:t>
      </w:r>
      <w:r w:rsidRPr="008E5B24">
        <w:rPr>
          <w:rFonts w:ascii="Arial" w:hAnsi="Arial"/>
          <w:b/>
        </w:rPr>
        <w:t>general</w:t>
      </w:r>
      <w:r w:rsidRPr="008E5B24">
        <w:rPr>
          <w:rFonts w:ascii="Arial" w:hAnsi="Arial"/>
        </w:rPr>
        <w:t xml:space="preserve"> queries about the contract in a fair, transparent and legal manner with all tenderers and share this information consistently and transparently</w:t>
      </w:r>
    </w:p>
    <w:p w14:paraId="02A29E48" w14:textId="77777777" w:rsidR="009A5962" w:rsidRPr="008E5B24" w:rsidRDefault="009A5962" w:rsidP="005A486C">
      <w:pPr>
        <w:pStyle w:val="ListParagraph"/>
        <w:numPr>
          <w:ilvl w:val="0"/>
          <w:numId w:val="5"/>
        </w:numPr>
        <w:jc w:val="both"/>
        <w:rPr>
          <w:rFonts w:ascii="Arial" w:hAnsi="Arial"/>
        </w:rPr>
      </w:pPr>
      <w:r w:rsidRPr="008E5B24">
        <w:rPr>
          <w:rFonts w:ascii="Arial" w:hAnsi="Arial"/>
        </w:rPr>
        <w:t xml:space="preserve">Prior to formal tender submissions, treat </w:t>
      </w:r>
      <w:r w:rsidRPr="008E5B24">
        <w:rPr>
          <w:rFonts w:ascii="Arial" w:hAnsi="Arial"/>
          <w:b/>
        </w:rPr>
        <w:t>specific and individual</w:t>
      </w:r>
      <w:r w:rsidRPr="008E5B24">
        <w:rPr>
          <w:rFonts w:ascii="Arial" w:hAnsi="Arial"/>
        </w:rPr>
        <w:t xml:space="preserve"> queries of a commercial nature in strictest </w:t>
      </w:r>
      <w:proofErr w:type="gramStart"/>
      <w:r w:rsidRPr="008E5B24">
        <w:rPr>
          <w:rFonts w:ascii="Arial" w:hAnsi="Arial"/>
        </w:rPr>
        <w:t>confidence;</w:t>
      </w:r>
      <w:proofErr w:type="gramEnd"/>
    </w:p>
    <w:p w14:paraId="339EE608" w14:textId="77777777" w:rsidR="009A5962" w:rsidRPr="008E5B24" w:rsidRDefault="006B19E6" w:rsidP="005A486C">
      <w:pPr>
        <w:pStyle w:val="ListParagraph"/>
        <w:numPr>
          <w:ilvl w:val="0"/>
          <w:numId w:val="5"/>
        </w:numPr>
        <w:jc w:val="both"/>
        <w:rPr>
          <w:rFonts w:ascii="Arial" w:hAnsi="Arial"/>
        </w:rPr>
      </w:pPr>
      <w:r w:rsidRPr="008E5B24">
        <w:rPr>
          <w:rFonts w:ascii="Arial" w:hAnsi="Arial"/>
        </w:rPr>
        <w:t>N</w:t>
      </w:r>
      <w:r w:rsidR="009A5962" w:rsidRPr="008E5B24">
        <w:rPr>
          <w:rFonts w:ascii="Arial" w:hAnsi="Arial"/>
        </w:rPr>
        <w:t xml:space="preserve">ot engage with potential contractors on any matter relating to a submission unless clarification is required by </w:t>
      </w:r>
      <w:proofErr w:type="gramStart"/>
      <w:r w:rsidR="001D1247" w:rsidRPr="008E5B24">
        <w:rPr>
          <w:rFonts w:ascii="Arial" w:hAnsi="Arial"/>
        </w:rPr>
        <w:t>BCC</w:t>
      </w:r>
      <w:r w:rsidR="009A5962" w:rsidRPr="008E5B24">
        <w:rPr>
          <w:rFonts w:ascii="Arial" w:hAnsi="Arial"/>
        </w:rPr>
        <w:t>;</w:t>
      </w:r>
      <w:proofErr w:type="gramEnd"/>
    </w:p>
    <w:p w14:paraId="71EB8B62" w14:textId="77777777" w:rsidR="009A5962" w:rsidRPr="008E5B24" w:rsidRDefault="009A5962" w:rsidP="009A5962">
      <w:pPr>
        <w:pStyle w:val="ListParagraph"/>
        <w:numPr>
          <w:ilvl w:val="0"/>
          <w:numId w:val="5"/>
        </w:numPr>
        <w:jc w:val="both"/>
        <w:rPr>
          <w:rFonts w:ascii="Arial" w:hAnsi="Arial"/>
        </w:rPr>
      </w:pPr>
      <w:r w:rsidRPr="008E5B24">
        <w:rPr>
          <w:rFonts w:ascii="Arial" w:hAnsi="Arial"/>
        </w:rPr>
        <w:t xml:space="preserve">Agree an objective tender evaluation </w:t>
      </w:r>
      <w:r w:rsidR="00A17505" w:rsidRPr="008E5B24">
        <w:rPr>
          <w:rFonts w:ascii="Arial" w:hAnsi="Arial"/>
        </w:rPr>
        <w:t xml:space="preserve">and scoring </w:t>
      </w:r>
      <w:r w:rsidRPr="008E5B24">
        <w:rPr>
          <w:rFonts w:ascii="Arial" w:hAnsi="Arial"/>
        </w:rPr>
        <w:t xml:space="preserve">process which is transparent, easily understood and relates directly to the specifications and weightings stipulated in the </w:t>
      </w:r>
      <w:proofErr w:type="gramStart"/>
      <w:r w:rsidRPr="008E5B24">
        <w:rPr>
          <w:rFonts w:ascii="Arial" w:hAnsi="Arial"/>
        </w:rPr>
        <w:t>tender;</w:t>
      </w:r>
      <w:proofErr w:type="gramEnd"/>
    </w:p>
    <w:p w14:paraId="744F3492" w14:textId="77777777" w:rsidR="00A17505" w:rsidRPr="008E5B24" w:rsidRDefault="00A17505" w:rsidP="009A5962">
      <w:pPr>
        <w:pStyle w:val="ListParagraph"/>
        <w:numPr>
          <w:ilvl w:val="0"/>
          <w:numId w:val="5"/>
        </w:numPr>
        <w:jc w:val="both"/>
        <w:rPr>
          <w:rFonts w:ascii="Arial" w:hAnsi="Arial"/>
        </w:rPr>
      </w:pPr>
      <w:r w:rsidRPr="008E5B24">
        <w:rPr>
          <w:rFonts w:ascii="Arial" w:hAnsi="Arial"/>
        </w:rPr>
        <w:t xml:space="preserve">Notify successful tenders as soon as is </w:t>
      </w:r>
      <w:proofErr w:type="gramStart"/>
      <w:r w:rsidRPr="008E5B24">
        <w:rPr>
          <w:rFonts w:ascii="Arial" w:hAnsi="Arial"/>
        </w:rPr>
        <w:t>practicable;</w:t>
      </w:r>
      <w:proofErr w:type="gramEnd"/>
    </w:p>
    <w:p w14:paraId="1DA0BC8D" w14:textId="77777777" w:rsidR="00A17505" w:rsidRPr="008E5B24" w:rsidRDefault="00A17505" w:rsidP="009A5962">
      <w:pPr>
        <w:pStyle w:val="ListParagraph"/>
        <w:numPr>
          <w:ilvl w:val="0"/>
          <w:numId w:val="5"/>
        </w:numPr>
        <w:jc w:val="both"/>
        <w:rPr>
          <w:rFonts w:ascii="Arial" w:hAnsi="Arial"/>
        </w:rPr>
      </w:pPr>
      <w:r w:rsidRPr="008E5B24">
        <w:rPr>
          <w:rFonts w:ascii="Arial" w:hAnsi="Arial"/>
        </w:rPr>
        <w:t xml:space="preserve">Notify unsuccessful tenders as soon as </w:t>
      </w:r>
      <w:proofErr w:type="gramStart"/>
      <w:r w:rsidRPr="008E5B24">
        <w:rPr>
          <w:rFonts w:ascii="Arial" w:hAnsi="Arial"/>
        </w:rPr>
        <w:t>practicable;</w:t>
      </w:r>
      <w:proofErr w:type="gramEnd"/>
    </w:p>
    <w:p w14:paraId="3A6E3C46" w14:textId="77777777" w:rsidR="00A17505" w:rsidRPr="008E5B24" w:rsidRDefault="00A17505" w:rsidP="00A17505">
      <w:pPr>
        <w:pStyle w:val="ListParagraph"/>
        <w:numPr>
          <w:ilvl w:val="0"/>
          <w:numId w:val="5"/>
        </w:numPr>
        <w:jc w:val="both"/>
        <w:rPr>
          <w:rFonts w:ascii="Arial" w:hAnsi="Arial"/>
        </w:rPr>
      </w:pPr>
      <w:r w:rsidRPr="008E5B24">
        <w:rPr>
          <w:rFonts w:ascii="Arial" w:hAnsi="Arial"/>
        </w:rPr>
        <w:t>If requested, provide feedback to those suppliers who were unsuccessful in a tender exercise.</w:t>
      </w:r>
    </w:p>
    <w:p w14:paraId="320B151C" w14:textId="77777777" w:rsidR="0029436F" w:rsidRPr="008E5B24" w:rsidRDefault="0029436F" w:rsidP="0029436F">
      <w:pPr>
        <w:jc w:val="both"/>
        <w:rPr>
          <w:rFonts w:ascii="Arial" w:hAnsi="Arial"/>
        </w:rPr>
      </w:pPr>
      <w:r w:rsidRPr="008E5B24">
        <w:rPr>
          <w:rFonts w:ascii="Arial" w:hAnsi="Arial"/>
        </w:rPr>
        <w:t>If you are responsible for the progress of a contract</w:t>
      </w:r>
      <w:r w:rsidR="003222C6" w:rsidRPr="008E5B24">
        <w:rPr>
          <w:rFonts w:ascii="Arial" w:hAnsi="Arial"/>
        </w:rPr>
        <w:t xml:space="preserve"> to be awarded using a competitive tendering process</w:t>
      </w:r>
      <w:r w:rsidRPr="008E5B24">
        <w:rPr>
          <w:rFonts w:ascii="Arial" w:hAnsi="Arial"/>
        </w:rPr>
        <w:t xml:space="preserve"> you should ensure adequate and appropriate publicity is given to contract opportunities.  This should involve, as a minimum, placing details of the contract opportunity on the </w:t>
      </w:r>
      <w:r w:rsidR="001D1247" w:rsidRPr="008E5B24">
        <w:rPr>
          <w:rFonts w:ascii="Arial" w:hAnsi="Arial"/>
        </w:rPr>
        <w:t xml:space="preserve">BCC </w:t>
      </w:r>
      <w:r w:rsidR="002A14C2" w:rsidRPr="008E5B24">
        <w:rPr>
          <w:rFonts w:ascii="Arial" w:hAnsi="Arial"/>
        </w:rPr>
        <w:t>website</w:t>
      </w:r>
      <w:r w:rsidR="006B19E6" w:rsidRPr="008E5B24">
        <w:rPr>
          <w:rFonts w:ascii="Arial" w:hAnsi="Arial"/>
        </w:rPr>
        <w:t xml:space="preserve"> if the process is to be fully open or, alternatively, ensuring that a range of appropriately qualified service providers are invited to </w:t>
      </w:r>
      <w:r w:rsidR="001E6DBC" w:rsidRPr="008E5B24">
        <w:rPr>
          <w:rFonts w:ascii="Arial" w:hAnsi="Arial"/>
        </w:rPr>
        <w:t>provide tenders for consideration</w:t>
      </w:r>
      <w:r w:rsidR="002A14C2" w:rsidRPr="008E5B24">
        <w:rPr>
          <w:rFonts w:ascii="Arial" w:hAnsi="Arial"/>
        </w:rPr>
        <w:t>.</w:t>
      </w:r>
    </w:p>
    <w:p w14:paraId="6E35982E" w14:textId="15B8A891" w:rsidR="00234C43" w:rsidRPr="008E5B24" w:rsidRDefault="005A486C" w:rsidP="0029436F">
      <w:pPr>
        <w:jc w:val="both"/>
        <w:rPr>
          <w:rFonts w:ascii="Arial" w:hAnsi="Arial"/>
        </w:rPr>
      </w:pPr>
      <w:r w:rsidRPr="008E5B24">
        <w:rPr>
          <w:rFonts w:ascii="Arial" w:hAnsi="Arial"/>
        </w:rPr>
        <w:t>Unless otherwise stipulated, for example where there are staged payments over multi-level projects,</w:t>
      </w:r>
      <w:r w:rsidR="001E6DBC" w:rsidRPr="008E5B24">
        <w:rPr>
          <w:rFonts w:ascii="Arial" w:hAnsi="Arial"/>
        </w:rPr>
        <w:t xml:space="preserve"> or where ability to pay is </w:t>
      </w:r>
      <w:proofErr w:type="spellStart"/>
      <w:r w:rsidR="001E6DBC" w:rsidRPr="008E5B24">
        <w:rPr>
          <w:rFonts w:ascii="Arial" w:hAnsi="Arial"/>
        </w:rPr>
        <w:t>dependant</w:t>
      </w:r>
      <w:proofErr w:type="spellEnd"/>
      <w:r w:rsidR="001E6DBC" w:rsidRPr="008E5B24">
        <w:rPr>
          <w:rFonts w:ascii="Arial" w:hAnsi="Arial"/>
        </w:rPr>
        <w:t xml:space="preserve"> on funds being received by </w:t>
      </w:r>
      <w:r w:rsidR="001D1247" w:rsidRPr="008E5B24">
        <w:rPr>
          <w:rFonts w:ascii="Arial" w:hAnsi="Arial"/>
        </w:rPr>
        <w:t>BCC</w:t>
      </w:r>
      <w:r w:rsidR="0052697C" w:rsidRPr="008E5B24">
        <w:rPr>
          <w:rFonts w:ascii="Arial" w:hAnsi="Arial"/>
        </w:rPr>
        <w:t xml:space="preserve"> </w:t>
      </w:r>
      <w:r w:rsidR="001E6DBC" w:rsidRPr="008E5B24">
        <w:rPr>
          <w:rFonts w:ascii="Arial" w:hAnsi="Arial"/>
        </w:rPr>
        <w:t>from a funder,</w:t>
      </w:r>
      <w:r w:rsidR="0052697C" w:rsidRPr="008E5B24">
        <w:rPr>
          <w:rFonts w:ascii="Arial" w:hAnsi="Arial"/>
        </w:rPr>
        <w:t xml:space="preserve"> </w:t>
      </w:r>
      <w:r w:rsidR="001D1247" w:rsidRPr="008E5B24">
        <w:rPr>
          <w:rFonts w:ascii="Arial" w:hAnsi="Arial"/>
        </w:rPr>
        <w:t>BCC</w:t>
      </w:r>
      <w:r w:rsidR="0052697C" w:rsidRPr="008E5B24">
        <w:rPr>
          <w:rFonts w:ascii="Arial" w:hAnsi="Arial"/>
        </w:rPr>
        <w:t xml:space="preserve"> </w:t>
      </w:r>
      <w:r w:rsidR="0029436F" w:rsidRPr="008E5B24">
        <w:rPr>
          <w:rFonts w:ascii="Arial" w:hAnsi="Arial"/>
        </w:rPr>
        <w:t>aims to pay suppliers for goods and/or services within 28 days of receiving an invoice.  To achieve this aim you are required to ensure related paperwork is processed promptly</w:t>
      </w:r>
      <w:r w:rsidR="001E6DBC" w:rsidRPr="008E5B24">
        <w:rPr>
          <w:rFonts w:ascii="Arial" w:hAnsi="Arial"/>
        </w:rPr>
        <w:t>.  You should also ensure that if a payment period beyond 28 days is expected due to any situation</w:t>
      </w:r>
      <w:r w:rsidR="003222C6" w:rsidRPr="008E5B24">
        <w:rPr>
          <w:rFonts w:ascii="Arial" w:hAnsi="Arial"/>
        </w:rPr>
        <w:t>,</w:t>
      </w:r>
      <w:r w:rsidR="001E6DBC" w:rsidRPr="008E5B24">
        <w:rPr>
          <w:rFonts w:ascii="Arial" w:hAnsi="Arial"/>
        </w:rPr>
        <w:t xml:space="preserve"> but including those above, that this is advised to contractors before the award of contracts.</w:t>
      </w:r>
    </w:p>
    <w:p w14:paraId="191C01B8" w14:textId="77777777" w:rsidR="0029436F" w:rsidRPr="004924B8" w:rsidRDefault="005A486C" w:rsidP="00057095">
      <w:pPr>
        <w:pStyle w:val="ListParagraph"/>
        <w:numPr>
          <w:ilvl w:val="0"/>
          <w:numId w:val="6"/>
        </w:numPr>
        <w:jc w:val="both"/>
        <w:rPr>
          <w:rFonts w:ascii="Arial" w:hAnsi="Arial"/>
          <w:b/>
          <w:sz w:val="24"/>
          <w:szCs w:val="24"/>
        </w:rPr>
      </w:pPr>
      <w:r w:rsidRPr="004924B8">
        <w:rPr>
          <w:rFonts w:ascii="Arial" w:hAnsi="Arial"/>
          <w:b/>
          <w:sz w:val="24"/>
          <w:szCs w:val="24"/>
        </w:rPr>
        <w:t>Procurement and equality of o</w:t>
      </w:r>
      <w:r w:rsidR="0029436F" w:rsidRPr="004924B8">
        <w:rPr>
          <w:rFonts w:ascii="Arial" w:hAnsi="Arial"/>
          <w:b/>
          <w:sz w:val="24"/>
          <w:szCs w:val="24"/>
        </w:rPr>
        <w:t>pportunity</w:t>
      </w:r>
    </w:p>
    <w:p w14:paraId="627A9DA0" w14:textId="4AA87F5A" w:rsidR="0029436F" w:rsidRPr="008E5B24" w:rsidRDefault="001D1247" w:rsidP="0029436F">
      <w:pPr>
        <w:jc w:val="both"/>
        <w:rPr>
          <w:rFonts w:ascii="Arial" w:hAnsi="Arial"/>
        </w:rPr>
      </w:pPr>
      <w:r w:rsidRPr="008E5B24">
        <w:rPr>
          <w:rFonts w:ascii="Arial" w:hAnsi="Arial"/>
        </w:rPr>
        <w:t>BCC</w:t>
      </w:r>
      <w:r w:rsidR="008E5B24" w:rsidRPr="008E5B24">
        <w:rPr>
          <w:rFonts w:ascii="Arial" w:hAnsi="Arial"/>
        </w:rPr>
        <w:t xml:space="preserve"> </w:t>
      </w:r>
      <w:r w:rsidR="0029436F" w:rsidRPr="008E5B24">
        <w:rPr>
          <w:rFonts w:ascii="Arial" w:hAnsi="Arial"/>
        </w:rPr>
        <w:t xml:space="preserve">has a statutory duty to outlaw disability, </w:t>
      </w:r>
      <w:proofErr w:type="gramStart"/>
      <w:r w:rsidR="0029436F" w:rsidRPr="008E5B24">
        <w:rPr>
          <w:rFonts w:ascii="Arial" w:hAnsi="Arial"/>
        </w:rPr>
        <w:t>race</w:t>
      </w:r>
      <w:proofErr w:type="gramEnd"/>
      <w:r w:rsidR="0029436F" w:rsidRPr="008E5B24">
        <w:rPr>
          <w:rFonts w:ascii="Arial" w:hAnsi="Arial"/>
        </w:rPr>
        <w:t xml:space="preserve"> and gender discrimination in all of its functions. We will ensure that the purchase of goods, services and facilities is undertaken in line with our equality </w:t>
      </w:r>
      <w:r w:rsidR="005A486C" w:rsidRPr="008E5B24">
        <w:rPr>
          <w:rFonts w:ascii="Arial" w:hAnsi="Arial"/>
        </w:rPr>
        <w:t>commitment</w:t>
      </w:r>
      <w:r w:rsidR="0029436F" w:rsidRPr="008E5B24">
        <w:rPr>
          <w:rFonts w:ascii="Arial" w:hAnsi="Arial"/>
        </w:rPr>
        <w:t>.</w:t>
      </w:r>
    </w:p>
    <w:p w14:paraId="14FDDC4B" w14:textId="77777777" w:rsidR="0029436F" w:rsidRPr="008E5B24" w:rsidRDefault="004D52F6" w:rsidP="0029436F">
      <w:pPr>
        <w:jc w:val="both"/>
        <w:rPr>
          <w:rFonts w:ascii="Arial" w:hAnsi="Arial"/>
        </w:rPr>
      </w:pPr>
      <w:r w:rsidRPr="008E5B24">
        <w:rPr>
          <w:rFonts w:ascii="Arial" w:hAnsi="Arial"/>
        </w:rPr>
        <w:t>BCC</w:t>
      </w:r>
      <w:r w:rsidR="0029436F" w:rsidRPr="008E5B24">
        <w:rPr>
          <w:rFonts w:ascii="Arial" w:hAnsi="Arial"/>
        </w:rPr>
        <w:t xml:space="preserve"> will not </w:t>
      </w:r>
      <w:r w:rsidR="00DA21E1" w:rsidRPr="008E5B24">
        <w:rPr>
          <w:rFonts w:ascii="Arial" w:hAnsi="Arial"/>
        </w:rPr>
        <w:t xml:space="preserve">knowingly </w:t>
      </w:r>
      <w:r w:rsidR="0029436F" w:rsidRPr="008E5B24">
        <w:rPr>
          <w:rFonts w:ascii="Arial" w:hAnsi="Arial"/>
        </w:rPr>
        <w:t>use suppliers who do not share our values on equality of opportunity.</w:t>
      </w:r>
      <w:r w:rsidR="006A33A6" w:rsidRPr="008E5B24">
        <w:rPr>
          <w:rFonts w:ascii="Arial" w:hAnsi="Arial"/>
        </w:rPr>
        <w:t xml:space="preserve"> (See BCC Policy No. 5 Equal Opportunities Statement)</w:t>
      </w:r>
    </w:p>
    <w:p w14:paraId="69F8E290" w14:textId="419AAF93" w:rsidR="0029436F" w:rsidRPr="008E5B24" w:rsidRDefault="0029436F" w:rsidP="008E5B24">
      <w:pPr>
        <w:pStyle w:val="ListParagraph"/>
        <w:numPr>
          <w:ilvl w:val="0"/>
          <w:numId w:val="12"/>
        </w:numPr>
        <w:jc w:val="both"/>
        <w:rPr>
          <w:rFonts w:ascii="Arial Nova" w:hAnsi="Arial Nova"/>
          <w:b/>
          <w:color w:val="92CDDC" w:themeColor="accent5" w:themeTint="99"/>
          <w:sz w:val="24"/>
          <w:szCs w:val="24"/>
        </w:rPr>
      </w:pPr>
      <w:r w:rsidRPr="008E5B24">
        <w:rPr>
          <w:rFonts w:ascii="Arial Nova" w:hAnsi="Arial Nova"/>
          <w:b/>
          <w:color w:val="92CDDC" w:themeColor="accent5" w:themeTint="99"/>
          <w:sz w:val="24"/>
          <w:szCs w:val="24"/>
        </w:rPr>
        <w:lastRenderedPageBreak/>
        <w:t>G</w:t>
      </w:r>
      <w:r w:rsidR="008E5B24" w:rsidRPr="008E5B24">
        <w:rPr>
          <w:rFonts w:ascii="Arial Nova" w:hAnsi="Arial Nova"/>
          <w:b/>
          <w:color w:val="92CDDC" w:themeColor="accent5" w:themeTint="99"/>
          <w:sz w:val="24"/>
          <w:szCs w:val="24"/>
        </w:rPr>
        <w:t>OVERNANCE and AUDIT</w:t>
      </w:r>
    </w:p>
    <w:p w14:paraId="0C18ACCC" w14:textId="21A5D98D" w:rsidR="0029436F" w:rsidRPr="008E5B24" w:rsidRDefault="0029436F" w:rsidP="0029436F">
      <w:pPr>
        <w:jc w:val="both"/>
        <w:rPr>
          <w:rFonts w:ascii="Arial" w:hAnsi="Arial"/>
        </w:rPr>
      </w:pPr>
      <w:r w:rsidRPr="008E5B24">
        <w:rPr>
          <w:rFonts w:ascii="Arial" w:hAnsi="Arial"/>
        </w:rPr>
        <w:t xml:space="preserve">The </w:t>
      </w:r>
      <w:r w:rsidR="004E499F" w:rsidRPr="008E5B24">
        <w:rPr>
          <w:rFonts w:ascii="Arial" w:hAnsi="Arial"/>
        </w:rPr>
        <w:t>Board</w:t>
      </w:r>
      <w:r w:rsidR="008E5B24" w:rsidRPr="008E5B24">
        <w:rPr>
          <w:rFonts w:ascii="Arial" w:hAnsi="Arial"/>
        </w:rPr>
        <w:t xml:space="preserve"> </w:t>
      </w:r>
      <w:r w:rsidR="004D52F6" w:rsidRPr="008E5B24">
        <w:rPr>
          <w:rFonts w:ascii="Arial" w:hAnsi="Arial"/>
        </w:rPr>
        <w:t>of Trustees</w:t>
      </w:r>
      <w:r w:rsidRPr="008E5B24">
        <w:rPr>
          <w:rFonts w:ascii="Arial" w:hAnsi="Arial"/>
        </w:rPr>
        <w:t xml:space="preserve"> is responsible </w:t>
      </w:r>
      <w:proofErr w:type="gramStart"/>
      <w:r w:rsidRPr="008E5B24">
        <w:rPr>
          <w:rFonts w:ascii="Arial" w:hAnsi="Arial"/>
        </w:rPr>
        <w:t>for  ensuring</w:t>
      </w:r>
      <w:proofErr w:type="gramEnd"/>
      <w:r w:rsidRPr="008E5B24">
        <w:rPr>
          <w:rFonts w:ascii="Arial" w:hAnsi="Arial"/>
        </w:rPr>
        <w:t xml:space="preserve"> the proper conduct of</w:t>
      </w:r>
      <w:r w:rsidR="001D1247" w:rsidRPr="008E5B24">
        <w:rPr>
          <w:rFonts w:ascii="Arial" w:hAnsi="Arial"/>
        </w:rPr>
        <w:t xml:space="preserve"> </w:t>
      </w:r>
      <w:proofErr w:type="spellStart"/>
      <w:r w:rsidR="001D1247" w:rsidRPr="008E5B24">
        <w:rPr>
          <w:rFonts w:ascii="Arial" w:hAnsi="Arial"/>
        </w:rPr>
        <w:t>BCC</w:t>
      </w:r>
      <w:r w:rsidRPr="008E5B24">
        <w:rPr>
          <w:rFonts w:ascii="Arial" w:hAnsi="Arial"/>
        </w:rPr>
        <w:t>affairs</w:t>
      </w:r>
      <w:proofErr w:type="spellEnd"/>
      <w:r w:rsidRPr="008E5B24">
        <w:rPr>
          <w:rFonts w:ascii="Arial" w:hAnsi="Arial"/>
        </w:rPr>
        <w:t>, including conforma</w:t>
      </w:r>
      <w:r w:rsidR="008E5B24">
        <w:rPr>
          <w:rFonts w:ascii="Arial" w:hAnsi="Arial"/>
        </w:rPr>
        <w:t>n</w:t>
      </w:r>
      <w:r w:rsidRPr="008E5B24">
        <w:rPr>
          <w:rFonts w:ascii="Arial" w:hAnsi="Arial"/>
        </w:rPr>
        <w:t>ce to standards of good governance and accountability with regard to procurement.</w:t>
      </w:r>
      <w:r w:rsidR="001E6DBC" w:rsidRPr="008E5B24">
        <w:rPr>
          <w:rFonts w:ascii="Arial" w:hAnsi="Arial"/>
        </w:rPr>
        <w:t xml:space="preserve">  This policy, and others, reflect these responsibilities and the standards expected of its staff and officers.  In addition, accounts are subject to independent inspection and audit to ensure compliance with </w:t>
      </w:r>
      <w:r w:rsidR="00E842CA" w:rsidRPr="008E5B24">
        <w:rPr>
          <w:rFonts w:ascii="Arial" w:hAnsi="Arial"/>
        </w:rPr>
        <w:t xml:space="preserve">OSCR </w:t>
      </w:r>
      <w:proofErr w:type="spellStart"/>
      <w:r w:rsidR="00E842CA" w:rsidRPr="008E5B24">
        <w:rPr>
          <w:rFonts w:ascii="Arial" w:hAnsi="Arial"/>
        </w:rPr>
        <w:t>guidlines</w:t>
      </w:r>
      <w:proofErr w:type="spellEnd"/>
      <w:r w:rsidR="001E6DBC" w:rsidRPr="008E5B24">
        <w:rPr>
          <w:rFonts w:ascii="Arial" w:hAnsi="Arial"/>
        </w:rPr>
        <w:t xml:space="preserve"> and to confirm the applicat</w:t>
      </w:r>
      <w:r w:rsidR="006A31DB" w:rsidRPr="008E5B24">
        <w:rPr>
          <w:rFonts w:ascii="Arial" w:hAnsi="Arial"/>
        </w:rPr>
        <w:t>i</w:t>
      </w:r>
      <w:r w:rsidR="001E6DBC" w:rsidRPr="008E5B24">
        <w:rPr>
          <w:rFonts w:ascii="Arial" w:hAnsi="Arial"/>
        </w:rPr>
        <w:t xml:space="preserve">on of appropriate financial controls and systems. </w:t>
      </w:r>
    </w:p>
    <w:p w14:paraId="0DAF162F" w14:textId="0C22FBFD" w:rsidR="004D3ADA" w:rsidRDefault="004E499F" w:rsidP="0029436F">
      <w:pPr>
        <w:jc w:val="both"/>
        <w:rPr>
          <w:rFonts w:ascii="Arial" w:hAnsi="Arial"/>
        </w:rPr>
      </w:pPr>
      <w:r w:rsidRPr="008E5B24">
        <w:rPr>
          <w:rFonts w:ascii="Arial" w:hAnsi="Arial"/>
        </w:rPr>
        <w:t>Where external grant funding is used, e</w:t>
      </w:r>
      <w:r w:rsidR="0029436F" w:rsidRPr="008E5B24">
        <w:rPr>
          <w:rFonts w:ascii="Arial" w:hAnsi="Arial"/>
        </w:rPr>
        <w:t xml:space="preserve">xternal audit may review and report on standards of risk management and governance </w:t>
      </w:r>
      <w:proofErr w:type="gramStart"/>
      <w:r w:rsidR="0029436F" w:rsidRPr="008E5B24">
        <w:rPr>
          <w:rFonts w:ascii="Arial" w:hAnsi="Arial"/>
        </w:rPr>
        <w:t>with regard to</w:t>
      </w:r>
      <w:proofErr w:type="gramEnd"/>
      <w:r w:rsidR="0029436F" w:rsidRPr="008E5B24">
        <w:rPr>
          <w:rFonts w:ascii="Arial" w:hAnsi="Arial"/>
        </w:rPr>
        <w:t xml:space="preserve"> procurement in any contracting authority. </w:t>
      </w:r>
    </w:p>
    <w:p w14:paraId="3529CC63" w14:textId="77777777" w:rsidR="004D3ADA" w:rsidRPr="004D3ADA" w:rsidRDefault="004D3ADA" w:rsidP="0029436F">
      <w:pPr>
        <w:jc w:val="both"/>
        <w:rPr>
          <w:rFonts w:ascii="Arial" w:hAnsi="Arial"/>
          <w:color w:val="92CDDC" w:themeColor="accent5" w:themeTint="99"/>
        </w:rPr>
      </w:pPr>
    </w:p>
    <w:p w14:paraId="4342D6EF" w14:textId="1F92C3A4" w:rsidR="004D3ADA" w:rsidRPr="004D3ADA" w:rsidRDefault="005D5882" w:rsidP="004D3ADA">
      <w:pPr>
        <w:pStyle w:val="ListParagraph"/>
        <w:numPr>
          <w:ilvl w:val="0"/>
          <w:numId w:val="12"/>
        </w:numPr>
        <w:jc w:val="both"/>
        <w:rPr>
          <w:rFonts w:ascii="Arial Nova" w:hAnsi="Arial Nova"/>
          <w:color w:val="92CDDC" w:themeColor="accent5" w:themeTint="99"/>
          <w:sz w:val="24"/>
          <w:szCs w:val="24"/>
        </w:rPr>
      </w:pPr>
      <w:r w:rsidRPr="004D3ADA">
        <w:rPr>
          <w:rFonts w:ascii="Arial Nova" w:hAnsi="Arial Nova"/>
          <w:b/>
          <w:color w:val="92CDDC" w:themeColor="accent5" w:themeTint="99"/>
          <w:sz w:val="24"/>
          <w:szCs w:val="24"/>
        </w:rPr>
        <w:t>S</w:t>
      </w:r>
      <w:r w:rsidR="008E5B24" w:rsidRPr="004D3ADA">
        <w:rPr>
          <w:rFonts w:ascii="Arial Nova" w:hAnsi="Arial Nova"/>
          <w:b/>
          <w:color w:val="92CDDC" w:themeColor="accent5" w:themeTint="99"/>
          <w:sz w:val="24"/>
          <w:szCs w:val="24"/>
        </w:rPr>
        <w:t xml:space="preserve">USTAINABILITY        </w:t>
      </w:r>
      <w:r w:rsidR="008E5B24" w:rsidRPr="004D3ADA">
        <w:rPr>
          <w:rFonts w:ascii="Arial Nova" w:hAnsi="Arial Nova"/>
          <w:b/>
          <w:color w:val="92CDDC" w:themeColor="accent5" w:themeTint="99"/>
          <w:sz w:val="24"/>
          <w:szCs w:val="24"/>
        </w:rPr>
        <w:tab/>
      </w:r>
      <w:r w:rsidR="00057095" w:rsidRPr="004D3ADA">
        <w:rPr>
          <w:rFonts w:ascii="Arial Nova" w:hAnsi="Arial Nova"/>
          <w:color w:val="92CDDC" w:themeColor="accent5" w:themeTint="99"/>
          <w:sz w:val="24"/>
          <w:szCs w:val="24"/>
        </w:rPr>
        <w:t xml:space="preserve"> (see also </w:t>
      </w:r>
      <w:r w:rsidR="006A33A6" w:rsidRPr="004D3ADA">
        <w:rPr>
          <w:rFonts w:ascii="Arial Nova" w:hAnsi="Arial Nova"/>
          <w:color w:val="92CDDC" w:themeColor="accent5" w:themeTint="99"/>
          <w:sz w:val="24"/>
          <w:szCs w:val="24"/>
        </w:rPr>
        <w:t xml:space="preserve">BCC Policy No. 10 </w:t>
      </w:r>
      <w:r w:rsidR="00057095" w:rsidRPr="004D3ADA">
        <w:rPr>
          <w:rFonts w:ascii="Arial Nova" w:hAnsi="Arial Nova"/>
          <w:color w:val="92CDDC" w:themeColor="accent5" w:themeTint="99"/>
          <w:sz w:val="24"/>
          <w:szCs w:val="24"/>
        </w:rPr>
        <w:t xml:space="preserve">Environmental </w:t>
      </w:r>
      <w:r w:rsidR="006A33A6" w:rsidRPr="004D3ADA">
        <w:rPr>
          <w:rFonts w:ascii="Arial Nova" w:hAnsi="Arial Nova"/>
          <w:color w:val="92CDDC" w:themeColor="accent5" w:themeTint="99"/>
          <w:sz w:val="24"/>
          <w:szCs w:val="24"/>
        </w:rPr>
        <w:t>Protection</w:t>
      </w:r>
      <w:r w:rsidR="00057095" w:rsidRPr="004D3ADA">
        <w:rPr>
          <w:rFonts w:ascii="Arial Nova" w:hAnsi="Arial Nova"/>
          <w:color w:val="92CDDC" w:themeColor="accent5" w:themeTint="99"/>
          <w:sz w:val="24"/>
          <w:szCs w:val="24"/>
        </w:rPr>
        <w:t>)</w:t>
      </w:r>
    </w:p>
    <w:p w14:paraId="15F08F84" w14:textId="6D4C84AE" w:rsidR="00057095" w:rsidRPr="004D3ADA" w:rsidRDefault="001D1247" w:rsidP="00057095">
      <w:pPr>
        <w:jc w:val="both"/>
        <w:rPr>
          <w:rFonts w:ascii="Arial" w:hAnsi="Arial"/>
          <w:color w:val="92CDDC" w:themeColor="accent5" w:themeTint="99"/>
        </w:rPr>
      </w:pPr>
      <w:r w:rsidRPr="008E5B24">
        <w:rPr>
          <w:rFonts w:ascii="Arial" w:hAnsi="Arial"/>
        </w:rPr>
        <w:t>BCC</w:t>
      </w:r>
      <w:r w:rsidR="008E5B24" w:rsidRPr="008E5B24">
        <w:rPr>
          <w:rFonts w:ascii="Arial" w:hAnsi="Arial"/>
        </w:rPr>
        <w:t xml:space="preserve"> </w:t>
      </w:r>
      <w:r w:rsidR="00057095" w:rsidRPr="008E5B24">
        <w:rPr>
          <w:rFonts w:ascii="Arial" w:hAnsi="Arial"/>
        </w:rPr>
        <w:t xml:space="preserve">is committed to securing the acquisition of goods and services in a way that reduces impact </w:t>
      </w:r>
      <w:r w:rsidR="00057095" w:rsidRPr="004D3ADA">
        <w:rPr>
          <w:rFonts w:ascii="Arial" w:hAnsi="Arial"/>
        </w:rPr>
        <w:t>on society and the environment</w:t>
      </w:r>
      <w:r w:rsidR="00057095" w:rsidRPr="004D3ADA">
        <w:rPr>
          <w:rFonts w:ascii="Arial" w:hAnsi="Arial"/>
          <w:color w:val="92CDDC" w:themeColor="accent5" w:themeTint="99"/>
        </w:rPr>
        <w:t xml:space="preserve">. </w:t>
      </w:r>
    </w:p>
    <w:p w14:paraId="48BE8B0D" w14:textId="77777777" w:rsidR="00057095" w:rsidRPr="008E5B24" w:rsidRDefault="00057095" w:rsidP="00057095">
      <w:pPr>
        <w:jc w:val="both"/>
        <w:rPr>
          <w:rFonts w:ascii="Arial" w:hAnsi="Arial"/>
        </w:rPr>
      </w:pPr>
      <w:r w:rsidRPr="008E5B24">
        <w:rPr>
          <w:rFonts w:ascii="Arial" w:hAnsi="Arial"/>
        </w:rPr>
        <w:t xml:space="preserve">Whilst a key element in procurement is the achievement of value for money, purchasers can play an important part in meeting sustainable development objectives through the </w:t>
      </w:r>
      <w:r w:rsidR="005D5882" w:rsidRPr="008E5B24">
        <w:rPr>
          <w:rFonts w:ascii="Arial" w:hAnsi="Arial"/>
        </w:rPr>
        <w:t>acquisition</w:t>
      </w:r>
      <w:r w:rsidRPr="008E5B24">
        <w:rPr>
          <w:rFonts w:ascii="Arial" w:hAnsi="Arial"/>
        </w:rPr>
        <w:t xml:space="preserve"> of goods and services, which are environmentally preferable. </w:t>
      </w:r>
      <w:proofErr w:type="spellStart"/>
      <w:r w:rsidR="001D1247" w:rsidRPr="008E5B24">
        <w:rPr>
          <w:rFonts w:ascii="Arial" w:hAnsi="Arial"/>
        </w:rPr>
        <w:t>BCC</w:t>
      </w:r>
      <w:r w:rsidRPr="008E5B24">
        <w:rPr>
          <w:rFonts w:ascii="Arial" w:hAnsi="Arial"/>
        </w:rPr>
        <w:t>should</w:t>
      </w:r>
      <w:proofErr w:type="spellEnd"/>
      <w:r w:rsidRPr="008E5B24">
        <w:rPr>
          <w:rFonts w:ascii="Arial" w:hAnsi="Arial"/>
        </w:rPr>
        <w:t>, wherever possible, take account of relevant sustainable development objectives when buying goods and services.</w:t>
      </w:r>
    </w:p>
    <w:p w14:paraId="50E9523B" w14:textId="77777777" w:rsidR="00057095" w:rsidRPr="008E5B24" w:rsidRDefault="00057095" w:rsidP="00057095">
      <w:pPr>
        <w:jc w:val="both"/>
        <w:rPr>
          <w:rFonts w:ascii="Arial" w:hAnsi="Arial"/>
        </w:rPr>
      </w:pPr>
      <w:r w:rsidRPr="008E5B24">
        <w:rPr>
          <w:rFonts w:ascii="Arial" w:hAnsi="Arial"/>
        </w:rPr>
        <w:t>Key principles:</w:t>
      </w:r>
    </w:p>
    <w:p w14:paraId="2204797A" w14:textId="77777777" w:rsidR="00057095" w:rsidRPr="008E5B24" w:rsidRDefault="00057095" w:rsidP="00057095">
      <w:pPr>
        <w:pStyle w:val="ListParagraph"/>
        <w:numPr>
          <w:ilvl w:val="0"/>
          <w:numId w:val="3"/>
        </w:numPr>
        <w:jc w:val="both"/>
        <w:rPr>
          <w:rFonts w:ascii="Arial" w:hAnsi="Arial"/>
        </w:rPr>
      </w:pPr>
      <w:r w:rsidRPr="008E5B24">
        <w:rPr>
          <w:rFonts w:ascii="Arial" w:hAnsi="Arial"/>
        </w:rPr>
        <w:t xml:space="preserve">Doing business with organisations that demonstrate a commitment to sustainability and that report on their environmental and social </w:t>
      </w:r>
      <w:proofErr w:type="gramStart"/>
      <w:r w:rsidRPr="008E5B24">
        <w:rPr>
          <w:rFonts w:ascii="Arial" w:hAnsi="Arial"/>
        </w:rPr>
        <w:t>performance</w:t>
      </w:r>
      <w:r w:rsidR="005D5882" w:rsidRPr="008E5B24">
        <w:rPr>
          <w:rFonts w:ascii="Arial" w:hAnsi="Arial"/>
        </w:rPr>
        <w:t>;</w:t>
      </w:r>
      <w:proofErr w:type="gramEnd"/>
    </w:p>
    <w:p w14:paraId="20B50135" w14:textId="77777777" w:rsidR="00057095" w:rsidRPr="008E5B24" w:rsidRDefault="00057095" w:rsidP="00057095">
      <w:pPr>
        <w:pStyle w:val="ListParagraph"/>
        <w:numPr>
          <w:ilvl w:val="0"/>
          <w:numId w:val="3"/>
        </w:numPr>
        <w:jc w:val="both"/>
        <w:rPr>
          <w:rFonts w:ascii="Arial" w:hAnsi="Arial"/>
        </w:rPr>
      </w:pPr>
      <w:r w:rsidRPr="008E5B24">
        <w:rPr>
          <w:rFonts w:ascii="Arial" w:hAnsi="Arial"/>
        </w:rPr>
        <w:t>Conserving resources, particularly those which are scar</w:t>
      </w:r>
      <w:r w:rsidR="005D5882" w:rsidRPr="008E5B24">
        <w:rPr>
          <w:rFonts w:ascii="Arial" w:hAnsi="Arial"/>
        </w:rPr>
        <w:t>c</w:t>
      </w:r>
      <w:r w:rsidRPr="008E5B24">
        <w:rPr>
          <w:rFonts w:ascii="Arial" w:hAnsi="Arial"/>
        </w:rPr>
        <w:t xml:space="preserve">e or non-renewable within the constraints of providing a safe and comfortable working </w:t>
      </w:r>
      <w:proofErr w:type="gramStart"/>
      <w:r w:rsidRPr="008E5B24">
        <w:rPr>
          <w:rFonts w:ascii="Arial" w:hAnsi="Arial"/>
        </w:rPr>
        <w:t>environment</w:t>
      </w:r>
      <w:r w:rsidR="005D5882" w:rsidRPr="008E5B24">
        <w:rPr>
          <w:rFonts w:ascii="Arial" w:hAnsi="Arial"/>
        </w:rPr>
        <w:t>;</w:t>
      </w:r>
      <w:proofErr w:type="gramEnd"/>
    </w:p>
    <w:p w14:paraId="5AFC1775" w14:textId="77777777" w:rsidR="00057095" w:rsidRPr="008E5B24" w:rsidRDefault="00057095" w:rsidP="00057095">
      <w:pPr>
        <w:pStyle w:val="ListParagraph"/>
        <w:numPr>
          <w:ilvl w:val="0"/>
          <w:numId w:val="3"/>
        </w:numPr>
        <w:jc w:val="both"/>
        <w:rPr>
          <w:rFonts w:ascii="Arial" w:hAnsi="Arial"/>
        </w:rPr>
      </w:pPr>
      <w:r w:rsidRPr="008E5B24">
        <w:rPr>
          <w:rFonts w:ascii="Arial" w:hAnsi="Arial"/>
        </w:rPr>
        <w:t>Reducing waste through re-use and recycling and by using refurbished and recycled products and materials where these are available</w:t>
      </w:r>
      <w:r w:rsidR="006A33A6" w:rsidRPr="008E5B24">
        <w:rPr>
          <w:rFonts w:ascii="Arial" w:hAnsi="Arial"/>
        </w:rPr>
        <w:t xml:space="preserve"> and appropriate. </w:t>
      </w:r>
    </w:p>
    <w:p w14:paraId="141CCF1B" w14:textId="77777777" w:rsidR="006A33A6" w:rsidRPr="004D3ADA" w:rsidRDefault="006A33A6" w:rsidP="006A33A6">
      <w:pPr>
        <w:pStyle w:val="ListParagraph"/>
        <w:jc w:val="both"/>
        <w:rPr>
          <w:rFonts w:ascii="Arial" w:hAnsi="Arial"/>
          <w:color w:val="92CDDC" w:themeColor="accent5" w:themeTint="99"/>
        </w:rPr>
      </w:pPr>
    </w:p>
    <w:p w14:paraId="3041EBFE" w14:textId="160CC281" w:rsidR="0029436F" w:rsidRPr="004D3ADA" w:rsidRDefault="0029436F" w:rsidP="004D3ADA">
      <w:pPr>
        <w:pStyle w:val="ListParagraph"/>
        <w:numPr>
          <w:ilvl w:val="0"/>
          <w:numId w:val="12"/>
        </w:numPr>
        <w:jc w:val="both"/>
        <w:rPr>
          <w:rFonts w:ascii="Arial Nova" w:hAnsi="Arial Nova"/>
          <w:b/>
          <w:color w:val="92CDDC" w:themeColor="accent5" w:themeTint="99"/>
          <w:sz w:val="24"/>
          <w:szCs w:val="24"/>
        </w:rPr>
      </w:pPr>
      <w:r w:rsidRPr="004D3ADA">
        <w:rPr>
          <w:rFonts w:ascii="Arial Nova" w:hAnsi="Arial Nova"/>
          <w:b/>
          <w:color w:val="92CDDC" w:themeColor="accent5" w:themeTint="99"/>
          <w:sz w:val="24"/>
          <w:szCs w:val="24"/>
        </w:rPr>
        <w:t>R</w:t>
      </w:r>
      <w:r w:rsidR="008E5B24" w:rsidRPr="004D3ADA">
        <w:rPr>
          <w:rFonts w:ascii="Arial Nova" w:hAnsi="Arial Nova"/>
          <w:b/>
          <w:color w:val="92CDDC" w:themeColor="accent5" w:themeTint="99"/>
          <w:sz w:val="24"/>
          <w:szCs w:val="24"/>
        </w:rPr>
        <w:t>ESPONSIBILITIES</w:t>
      </w:r>
    </w:p>
    <w:p w14:paraId="6C07370D" w14:textId="52397403" w:rsidR="0029436F" w:rsidRPr="008E5B24" w:rsidRDefault="0029436F" w:rsidP="0029436F">
      <w:pPr>
        <w:jc w:val="both"/>
        <w:rPr>
          <w:rFonts w:ascii="Arial" w:hAnsi="Arial"/>
        </w:rPr>
      </w:pPr>
      <w:r w:rsidRPr="008E5B24">
        <w:rPr>
          <w:rFonts w:ascii="Arial" w:hAnsi="Arial"/>
        </w:rPr>
        <w:t xml:space="preserve">The </w:t>
      </w:r>
      <w:r w:rsidR="001D1247" w:rsidRPr="008E5B24">
        <w:rPr>
          <w:rFonts w:ascii="Arial" w:hAnsi="Arial"/>
        </w:rPr>
        <w:t>Trustees are</w:t>
      </w:r>
      <w:r w:rsidRPr="008E5B24">
        <w:rPr>
          <w:rFonts w:ascii="Arial" w:hAnsi="Arial"/>
        </w:rPr>
        <w:t xml:space="preserve"> responsible for the</w:t>
      </w:r>
      <w:r w:rsidR="00EE1BAF" w:rsidRPr="008E5B24">
        <w:rPr>
          <w:rFonts w:ascii="Arial" w:hAnsi="Arial"/>
        </w:rPr>
        <w:t xml:space="preserve"> effective and consistent</w:t>
      </w:r>
      <w:r w:rsidRPr="008E5B24">
        <w:rPr>
          <w:rFonts w:ascii="Arial" w:hAnsi="Arial"/>
        </w:rPr>
        <w:t xml:space="preserve"> implementation and development of this policy and its associated procedures</w:t>
      </w:r>
      <w:r w:rsidR="00EE1BAF" w:rsidRPr="008E5B24">
        <w:rPr>
          <w:rFonts w:ascii="Arial" w:hAnsi="Arial"/>
        </w:rPr>
        <w:t xml:space="preserve"> overseen by the </w:t>
      </w:r>
      <w:r w:rsidR="001D1247" w:rsidRPr="008E5B24">
        <w:rPr>
          <w:rFonts w:ascii="Arial" w:hAnsi="Arial"/>
        </w:rPr>
        <w:t>BCC</w:t>
      </w:r>
      <w:r w:rsidR="0047166B" w:rsidRPr="008E5B24">
        <w:rPr>
          <w:rFonts w:ascii="Arial" w:hAnsi="Arial"/>
        </w:rPr>
        <w:t xml:space="preserve"> </w:t>
      </w:r>
      <w:r w:rsidR="00EE1BAF" w:rsidRPr="008E5B24">
        <w:rPr>
          <w:rFonts w:ascii="Arial" w:hAnsi="Arial"/>
        </w:rPr>
        <w:t>Board</w:t>
      </w:r>
      <w:r w:rsidR="001D1247" w:rsidRPr="008E5B24">
        <w:rPr>
          <w:rFonts w:ascii="Arial" w:hAnsi="Arial"/>
        </w:rPr>
        <w:t xml:space="preserve"> of </w:t>
      </w:r>
      <w:r w:rsidR="004E0C18" w:rsidRPr="008E5B24">
        <w:rPr>
          <w:rFonts w:ascii="Arial" w:hAnsi="Arial"/>
        </w:rPr>
        <w:t>Trustees</w:t>
      </w:r>
      <w:r w:rsidRPr="008E5B24">
        <w:rPr>
          <w:rFonts w:ascii="Arial" w:hAnsi="Arial"/>
        </w:rPr>
        <w:t>.</w:t>
      </w:r>
    </w:p>
    <w:p w14:paraId="6BD7EE5F" w14:textId="77777777" w:rsidR="00EE1BAF" w:rsidRPr="004924B8" w:rsidRDefault="00EE1BAF" w:rsidP="00EE1BAF">
      <w:pPr>
        <w:pStyle w:val="NoSpacing"/>
        <w:rPr>
          <w:rFonts w:ascii="Arial" w:hAnsi="Arial"/>
          <w:b/>
          <w:sz w:val="24"/>
          <w:szCs w:val="24"/>
        </w:rPr>
      </w:pPr>
    </w:p>
    <w:sectPr w:rsidR="00EE1BAF" w:rsidRPr="004924B8" w:rsidSect="0047166B">
      <w:headerReference w:type="default" r:id="rId12"/>
      <w:footerReference w:type="default" r:id="rId13"/>
      <w:pgSz w:w="11906" w:h="16838"/>
      <w:pgMar w:top="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7A26" w14:textId="77777777" w:rsidR="00B16B0A" w:rsidRDefault="00B16B0A" w:rsidP="00E21A17">
      <w:pPr>
        <w:spacing w:after="0" w:line="240" w:lineRule="auto"/>
      </w:pPr>
      <w:r>
        <w:separator/>
      </w:r>
    </w:p>
  </w:endnote>
  <w:endnote w:type="continuationSeparator" w:id="0">
    <w:p w14:paraId="7EFDEC68" w14:textId="77777777" w:rsidR="00B16B0A" w:rsidRDefault="00B16B0A" w:rsidP="00E2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F780" w14:textId="4966F3F2" w:rsidR="00B32385" w:rsidRDefault="00B16B0A" w:rsidP="0047166B">
    <w:pPr>
      <w:pStyle w:val="Footer"/>
      <w:jc w:val="right"/>
    </w:pPr>
    <w:sdt>
      <w:sdtPr>
        <w:rPr>
          <w:sz w:val="18"/>
          <w:szCs w:val="18"/>
        </w:rPr>
        <w:id w:val="-1705238520"/>
        <w:docPartObj>
          <w:docPartGallery w:val="Page Numbers (Top of Page)"/>
          <w:docPartUnique/>
        </w:docPartObj>
      </w:sdtPr>
      <w:sdtEndPr/>
      <w:sdtContent>
        <w:r w:rsidR="0047166B" w:rsidRPr="00635D8A">
          <w:rPr>
            <w:rFonts w:ascii="Arial Nova Light" w:hAnsi="Arial Nova Light"/>
            <w:color w:val="31849B" w:themeColor="accent5" w:themeShade="BF"/>
            <w:sz w:val="18"/>
            <w:szCs w:val="18"/>
          </w:rPr>
          <w:t xml:space="preserve">Page </w:t>
        </w:r>
        <w:r w:rsidR="0047166B" w:rsidRPr="00635D8A">
          <w:rPr>
            <w:rFonts w:ascii="Arial Nova Light" w:hAnsi="Arial Nova Light"/>
            <w:color w:val="31849B" w:themeColor="accent5" w:themeShade="BF"/>
            <w:sz w:val="18"/>
            <w:szCs w:val="18"/>
          </w:rPr>
          <w:fldChar w:fldCharType="begin"/>
        </w:r>
        <w:r w:rsidR="0047166B" w:rsidRPr="00635D8A">
          <w:rPr>
            <w:rFonts w:ascii="Arial Nova Light" w:hAnsi="Arial Nova Light"/>
            <w:color w:val="31849B" w:themeColor="accent5" w:themeShade="BF"/>
            <w:sz w:val="18"/>
            <w:szCs w:val="18"/>
          </w:rPr>
          <w:instrText xml:space="preserve"> PAGE </w:instrText>
        </w:r>
        <w:r w:rsidR="0047166B" w:rsidRPr="00635D8A">
          <w:rPr>
            <w:rFonts w:ascii="Arial Nova Light" w:hAnsi="Arial Nova Light"/>
            <w:color w:val="31849B" w:themeColor="accent5" w:themeShade="BF"/>
            <w:sz w:val="18"/>
            <w:szCs w:val="18"/>
          </w:rPr>
          <w:fldChar w:fldCharType="separate"/>
        </w:r>
        <w:r w:rsidR="0047166B">
          <w:rPr>
            <w:rFonts w:ascii="Arial Nova Light" w:hAnsi="Arial Nova Light"/>
            <w:color w:val="31849B" w:themeColor="accent5" w:themeShade="BF"/>
            <w:sz w:val="18"/>
            <w:szCs w:val="18"/>
          </w:rPr>
          <w:t>1</w:t>
        </w:r>
        <w:r w:rsidR="0047166B" w:rsidRPr="00635D8A">
          <w:rPr>
            <w:rFonts w:ascii="Arial Nova Light" w:hAnsi="Arial Nova Light"/>
            <w:color w:val="31849B" w:themeColor="accent5" w:themeShade="BF"/>
            <w:sz w:val="18"/>
            <w:szCs w:val="18"/>
          </w:rPr>
          <w:fldChar w:fldCharType="end"/>
        </w:r>
        <w:r w:rsidR="0047166B" w:rsidRPr="00635D8A">
          <w:rPr>
            <w:rFonts w:ascii="Arial Nova Light" w:hAnsi="Arial Nova Light"/>
            <w:color w:val="31849B" w:themeColor="accent5" w:themeShade="BF"/>
            <w:sz w:val="18"/>
            <w:szCs w:val="18"/>
          </w:rPr>
          <w:t xml:space="preserve"> of </w:t>
        </w:r>
        <w:r w:rsidR="0047166B" w:rsidRPr="00635D8A">
          <w:rPr>
            <w:rFonts w:ascii="Arial Nova Light" w:hAnsi="Arial Nova Light"/>
            <w:color w:val="31849B" w:themeColor="accent5" w:themeShade="BF"/>
            <w:sz w:val="18"/>
            <w:szCs w:val="18"/>
          </w:rPr>
          <w:fldChar w:fldCharType="begin"/>
        </w:r>
        <w:r w:rsidR="0047166B" w:rsidRPr="00635D8A">
          <w:rPr>
            <w:rFonts w:ascii="Arial Nova Light" w:hAnsi="Arial Nova Light"/>
            <w:color w:val="31849B" w:themeColor="accent5" w:themeShade="BF"/>
            <w:sz w:val="18"/>
            <w:szCs w:val="18"/>
          </w:rPr>
          <w:instrText xml:space="preserve"> NUMPAGES  </w:instrText>
        </w:r>
        <w:r w:rsidR="0047166B" w:rsidRPr="00635D8A">
          <w:rPr>
            <w:rFonts w:ascii="Arial Nova Light" w:hAnsi="Arial Nova Light"/>
            <w:color w:val="31849B" w:themeColor="accent5" w:themeShade="BF"/>
            <w:sz w:val="18"/>
            <w:szCs w:val="18"/>
          </w:rPr>
          <w:fldChar w:fldCharType="separate"/>
        </w:r>
        <w:r w:rsidR="0047166B">
          <w:rPr>
            <w:rFonts w:ascii="Arial Nova Light" w:hAnsi="Arial Nova Light"/>
            <w:color w:val="31849B" w:themeColor="accent5" w:themeShade="BF"/>
            <w:sz w:val="18"/>
            <w:szCs w:val="18"/>
          </w:rPr>
          <w:t>2</w:t>
        </w:r>
        <w:r w:rsidR="0047166B" w:rsidRPr="00635D8A">
          <w:rPr>
            <w:rFonts w:ascii="Arial Nova Light" w:hAnsi="Arial Nova Light"/>
            <w:color w:val="31849B" w:themeColor="accent5" w:themeShade="BF"/>
            <w:sz w:val="18"/>
            <w:szCs w:val="18"/>
          </w:rPr>
          <w:fldChar w:fldCharType="end"/>
        </w:r>
        <w:r w:rsidR="0047166B" w:rsidRPr="00635D8A">
          <w:rPr>
            <w:rFonts w:ascii="Arial Nova Light" w:hAnsi="Arial Nova Light"/>
            <w:color w:val="31849B" w:themeColor="accent5" w:themeShade="BF"/>
            <w:sz w:val="18"/>
            <w:szCs w:val="18"/>
          </w:rPr>
          <w:tab/>
          <w:t>Registration Number: SCO44996</w:t>
        </w:r>
        <w:r w:rsidR="0047166B" w:rsidRPr="00635D8A">
          <w:rPr>
            <w:rFonts w:ascii="Arial Nova Light" w:hAnsi="Arial Nova Light"/>
            <w:color w:val="31849B" w:themeColor="accent5" w:themeShade="BF"/>
            <w:sz w:val="18"/>
            <w:szCs w:val="18"/>
          </w:rPr>
          <w:tab/>
          <w:t xml:space="preserve"> </w:t>
        </w:r>
        <w:r w:rsidR="0047166B" w:rsidRPr="00635D8A">
          <w:rPr>
            <w:rFonts w:ascii="Arial Nova Light" w:hAnsi="Arial Nova Light"/>
            <w:color w:val="31849B" w:themeColor="accent5" w:themeShade="BF"/>
            <w:sz w:val="18"/>
            <w:szCs w:val="18"/>
          </w:rPr>
          <w:tab/>
        </w:r>
        <w:r w:rsidR="0047166B">
          <w:rPr>
            <w:rFonts w:ascii="Arial Nova Light" w:hAnsi="Arial Nova Light"/>
            <w:color w:val="31849B" w:themeColor="accent5" w:themeShade="BF"/>
            <w:sz w:val="18"/>
            <w:szCs w:val="18"/>
          </w:rPr>
          <w:tab/>
        </w:r>
        <w:r w:rsidR="0047166B" w:rsidRPr="00635D8A">
          <w:rPr>
            <w:rFonts w:ascii="Arial Nova Light" w:hAnsi="Arial Nova Light"/>
            <w:color w:val="31849B" w:themeColor="accent5" w:themeShade="BF"/>
            <w:sz w:val="18"/>
            <w:szCs w:val="18"/>
          </w:rPr>
          <w:t xml:space="preserve">Registered Office: The Hub, Unit 2, Lower Foyers Industrial Estate, Foyers, Inverness IV2 6YB </w:t>
        </w:r>
        <w:r w:rsidR="0047166B" w:rsidRPr="00635D8A">
          <w:rPr>
            <w:rFonts w:ascii="Arial Nova Light" w:hAnsi="Arial Nova Light"/>
            <w:color w:val="31849B" w:themeColor="accent5" w:themeShade="BF"/>
            <w:sz w:val="18"/>
            <w:szCs w:val="18"/>
          </w:rPr>
          <w:tab/>
        </w:r>
        <w:r w:rsidR="0047166B" w:rsidRPr="00635D8A">
          <w:rPr>
            <w:rFonts w:ascii="Arial Nova Light" w:hAnsi="Arial Nova Light"/>
            <w:color w:val="31849B" w:themeColor="accent5" w:themeShade="BF"/>
            <w:sz w:val="18"/>
            <w:szCs w:val="18"/>
          </w:rPr>
          <w:tab/>
        </w:r>
        <w:r w:rsidR="0047166B" w:rsidRPr="00635D8A">
          <w:rPr>
            <w:rFonts w:ascii="Arial Nova Light" w:hAnsi="Arial Nova Light"/>
            <w:color w:val="31849B" w:themeColor="accent5" w:themeShade="BF"/>
            <w:sz w:val="18"/>
            <w:szCs w:val="18"/>
          </w:rPr>
          <w:tab/>
        </w:r>
        <w:r w:rsidR="0047166B" w:rsidRPr="00635D8A">
          <w:rPr>
            <w:rFonts w:ascii="Arial Nova Light" w:hAnsi="Arial Nova Light"/>
            <w:color w:val="31849B" w:themeColor="accent5" w:themeShade="BF"/>
            <w:sz w:val="18"/>
            <w:szCs w:val="18"/>
          </w:rPr>
          <w:tab/>
          <w:t xml:space="preserve">    </w:t>
        </w:r>
        <w:r w:rsidR="0047166B">
          <w:rPr>
            <w:rFonts w:ascii="Arial Nova Light" w:hAnsi="Arial Nova Light"/>
            <w:color w:val="31849B" w:themeColor="accent5" w:themeShade="BF"/>
            <w:sz w:val="18"/>
            <w:szCs w:val="18"/>
          </w:rPr>
          <w:t xml:space="preserve">  </w:t>
        </w:r>
        <w:r w:rsidR="0047166B" w:rsidRPr="00635D8A">
          <w:rPr>
            <w:rFonts w:ascii="Arial Nova Light" w:hAnsi="Arial Nova Light"/>
            <w:color w:val="31849B" w:themeColor="accent5" w:themeShade="BF"/>
            <w:sz w:val="18"/>
            <w:szCs w:val="18"/>
          </w:rPr>
          <w:t xml:space="preserve">Policy Created: </w:t>
        </w:r>
        <w:r w:rsidR="0047166B">
          <w:rPr>
            <w:rFonts w:ascii="Arial Nova Light" w:hAnsi="Arial Nova Light"/>
            <w:color w:val="31849B" w:themeColor="accent5" w:themeShade="BF"/>
            <w:sz w:val="18"/>
            <w:szCs w:val="18"/>
          </w:rPr>
          <w:t>2018</w:t>
        </w:r>
        <w:r w:rsidR="0047166B" w:rsidRPr="00635D8A">
          <w:rPr>
            <w:rFonts w:ascii="Arial Nova Light" w:hAnsi="Arial Nova Light"/>
            <w:color w:val="31849B" w:themeColor="accent5" w:themeShade="BF"/>
            <w:sz w:val="18"/>
            <w:szCs w:val="18"/>
          </w:rPr>
          <w:t xml:space="preserve">                                                                                                                                     </w:t>
        </w:r>
      </w:sdtContent>
    </w:sdt>
    <w:r w:rsidR="0047166B" w:rsidRPr="00635D8A">
      <w:rPr>
        <w:sz w:val="18"/>
        <w:szCs w:val="18"/>
      </w:rPr>
      <w:t xml:space="preserve"> </w:t>
    </w:r>
    <w:r w:rsidR="0047166B" w:rsidRPr="00635D8A">
      <w:rPr>
        <w:rFonts w:ascii="Arial Nova Light" w:hAnsi="Arial Nova Light"/>
        <w:color w:val="31849B" w:themeColor="accent5" w:themeShade="BF"/>
        <w:sz w:val="18"/>
        <w:szCs w:val="18"/>
      </w:rPr>
      <w:ptab w:relativeTo="margin" w:alignment="center" w:leader="none"/>
    </w:r>
    <w:r w:rsidR="0047166B" w:rsidRPr="00635D8A">
      <w:rPr>
        <w:rFonts w:ascii="Arial Nova Light" w:hAnsi="Arial Nova Light"/>
        <w:color w:val="31849B" w:themeColor="accent5" w:themeShade="BF"/>
        <w:sz w:val="18"/>
        <w:szCs w:val="18"/>
      </w:rPr>
      <w:ptab w:relativeTo="margin" w:alignment="right" w:leader="none"/>
    </w:r>
    <w:r w:rsidR="0047166B" w:rsidRPr="00635D8A">
      <w:rPr>
        <w:rFonts w:ascii="Arial Nova Light" w:hAnsi="Arial Nova Light"/>
        <w:color w:val="31849B" w:themeColor="accent5" w:themeShade="BF"/>
        <w:sz w:val="18"/>
        <w:szCs w:val="18"/>
      </w:rPr>
      <w:t>Policy Reviewed: J</w:t>
    </w:r>
    <w:r w:rsidR="0047166B">
      <w:rPr>
        <w:rFonts w:ascii="Arial Nova Light" w:hAnsi="Arial Nova Light"/>
        <w:color w:val="31849B" w:themeColor="accent5" w:themeShade="BF"/>
        <w:sz w:val="18"/>
        <w:szCs w:val="18"/>
      </w:rPr>
      <w:t>uly 2021</w:t>
    </w:r>
    <w:r w:rsidR="0047166B" w:rsidRPr="00635D8A">
      <w:rPr>
        <w:rFonts w:ascii="Arial Nova Light" w:hAnsi="Arial Nova Light"/>
        <w:color w:val="31849B" w:themeColor="accent5" w:themeShade="BF"/>
        <w:sz w:val="18"/>
        <w:szCs w:val="18"/>
      </w:rPr>
      <w:t xml:space="preserve">   </w:t>
    </w:r>
    <w:r w:rsidR="0047166B">
      <w:rPr>
        <w:rFonts w:ascii="Arial Nova Light" w:hAnsi="Arial Nova Light"/>
        <w:color w:val="31849B" w:themeColor="accent5"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35AC" w14:textId="77777777" w:rsidR="00B16B0A" w:rsidRDefault="00B16B0A" w:rsidP="00E21A17">
      <w:pPr>
        <w:spacing w:after="0" w:line="240" w:lineRule="auto"/>
      </w:pPr>
      <w:r>
        <w:separator/>
      </w:r>
    </w:p>
  </w:footnote>
  <w:footnote w:type="continuationSeparator" w:id="0">
    <w:p w14:paraId="5A1DA7B1" w14:textId="77777777" w:rsidR="00B16B0A" w:rsidRDefault="00B16B0A" w:rsidP="00E2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AFD" w14:textId="753E3CF7" w:rsidR="00B32385" w:rsidRPr="0047166B" w:rsidRDefault="00B32385" w:rsidP="00ED2341">
    <w:pPr>
      <w:pStyle w:val="Header"/>
      <w:jc w:val="right"/>
      <w:rPr>
        <w:rFonts w:ascii="Arial Nova" w:hAnsi="Arial Nova"/>
        <w:b/>
        <w:bCs/>
        <w:color w:val="B6DDE8" w:themeColor="accent5" w:themeTint="66"/>
        <w:sz w:val="24"/>
        <w:szCs w:val="24"/>
      </w:rPr>
    </w:pPr>
    <w:r>
      <w:tab/>
    </w:r>
    <w:r>
      <w:tab/>
    </w:r>
    <w:r w:rsidR="0047166B" w:rsidRPr="0047166B">
      <w:rPr>
        <w:rFonts w:ascii="Arial Nova" w:hAnsi="Arial Nova"/>
        <w:b/>
        <w:bCs/>
        <w:color w:val="B6DDE8" w:themeColor="accent5" w:themeTint="66"/>
        <w:sz w:val="24"/>
        <w:szCs w:val="24"/>
      </w:rPr>
      <w:t>CP20</w:t>
    </w:r>
    <w:r w:rsidRPr="0047166B">
      <w:rPr>
        <w:rFonts w:ascii="Arial Nova" w:hAnsi="Arial Nova"/>
        <w:b/>
        <w:bCs/>
        <w:color w:val="B6DDE8" w:themeColor="accent5" w:themeTint="66"/>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146F"/>
    <w:multiLevelType w:val="hybridMultilevel"/>
    <w:tmpl w:val="FCB2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E0E44"/>
    <w:multiLevelType w:val="hybridMultilevel"/>
    <w:tmpl w:val="76FC2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6E39C4"/>
    <w:multiLevelType w:val="hybridMultilevel"/>
    <w:tmpl w:val="2F4C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37472"/>
    <w:multiLevelType w:val="hybridMultilevel"/>
    <w:tmpl w:val="0592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A4166"/>
    <w:multiLevelType w:val="hybridMultilevel"/>
    <w:tmpl w:val="2EAC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54F56"/>
    <w:multiLevelType w:val="hybridMultilevel"/>
    <w:tmpl w:val="64B4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832D8"/>
    <w:multiLevelType w:val="hybridMultilevel"/>
    <w:tmpl w:val="03EA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280"/>
    <w:multiLevelType w:val="hybridMultilevel"/>
    <w:tmpl w:val="B5D2A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603D6"/>
    <w:multiLevelType w:val="hybridMultilevel"/>
    <w:tmpl w:val="8F0403B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5C3C2F66"/>
    <w:multiLevelType w:val="hybridMultilevel"/>
    <w:tmpl w:val="DABE6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C1D9A"/>
    <w:multiLevelType w:val="hybridMultilevel"/>
    <w:tmpl w:val="3004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4021F"/>
    <w:multiLevelType w:val="hybridMultilevel"/>
    <w:tmpl w:val="2248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1"/>
  </w:num>
  <w:num w:numId="8">
    <w:abstractNumId w:val="10"/>
  </w:num>
  <w:num w:numId="9">
    <w:abstractNumId w:val="8"/>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35"/>
    <w:rsid w:val="00001CB7"/>
    <w:rsid w:val="00057095"/>
    <w:rsid w:val="000606A7"/>
    <w:rsid w:val="000706E4"/>
    <w:rsid w:val="000A139E"/>
    <w:rsid w:val="000A5EA9"/>
    <w:rsid w:val="000C70CC"/>
    <w:rsid w:val="000C78DD"/>
    <w:rsid w:val="00183732"/>
    <w:rsid w:val="00184913"/>
    <w:rsid w:val="001D1247"/>
    <w:rsid w:val="001E6DBC"/>
    <w:rsid w:val="00231A8F"/>
    <w:rsid w:val="00234C43"/>
    <w:rsid w:val="0024672C"/>
    <w:rsid w:val="00252DE5"/>
    <w:rsid w:val="0025414C"/>
    <w:rsid w:val="00272529"/>
    <w:rsid w:val="00285EBB"/>
    <w:rsid w:val="0029436F"/>
    <w:rsid w:val="002A14C2"/>
    <w:rsid w:val="002D7511"/>
    <w:rsid w:val="003222C6"/>
    <w:rsid w:val="00323DAA"/>
    <w:rsid w:val="0032656A"/>
    <w:rsid w:val="00363E31"/>
    <w:rsid w:val="003B4D29"/>
    <w:rsid w:val="004053ED"/>
    <w:rsid w:val="004256D8"/>
    <w:rsid w:val="0044623E"/>
    <w:rsid w:val="00456F75"/>
    <w:rsid w:val="0047166B"/>
    <w:rsid w:val="004924B8"/>
    <w:rsid w:val="00496515"/>
    <w:rsid w:val="004B589F"/>
    <w:rsid w:val="004D3ADA"/>
    <w:rsid w:val="004D52F6"/>
    <w:rsid w:val="004E0C18"/>
    <w:rsid w:val="004E499F"/>
    <w:rsid w:val="00524AC0"/>
    <w:rsid w:val="0052697C"/>
    <w:rsid w:val="005A486C"/>
    <w:rsid w:val="005C40F1"/>
    <w:rsid w:val="005D5882"/>
    <w:rsid w:val="005F5AB3"/>
    <w:rsid w:val="006060DB"/>
    <w:rsid w:val="00622935"/>
    <w:rsid w:val="00633113"/>
    <w:rsid w:val="0063772D"/>
    <w:rsid w:val="006A31DB"/>
    <w:rsid w:val="006A33A6"/>
    <w:rsid w:val="006B19E6"/>
    <w:rsid w:val="006E2F30"/>
    <w:rsid w:val="006E3D5A"/>
    <w:rsid w:val="0071185A"/>
    <w:rsid w:val="007344E6"/>
    <w:rsid w:val="0074690A"/>
    <w:rsid w:val="007E7B3D"/>
    <w:rsid w:val="00801B0F"/>
    <w:rsid w:val="008A2193"/>
    <w:rsid w:val="008C05FC"/>
    <w:rsid w:val="008E4B2A"/>
    <w:rsid w:val="008E5B24"/>
    <w:rsid w:val="0090162B"/>
    <w:rsid w:val="009843D6"/>
    <w:rsid w:val="009A5962"/>
    <w:rsid w:val="009D1DFA"/>
    <w:rsid w:val="00A17505"/>
    <w:rsid w:val="00A17D45"/>
    <w:rsid w:val="00A85E68"/>
    <w:rsid w:val="00AE192D"/>
    <w:rsid w:val="00AF7B92"/>
    <w:rsid w:val="00B051D1"/>
    <w:rsid w:val="00B16B0A"/>
    <w:rsid w:val="00B32385"/>
    <w:rsid w:val="00B36D23"/>
    <w:rsid w:val="00B566F5"/>
    <w:rsid w:val="00B94195"/>
    <w:rsid w:val="00BA0D83"/>
    <w:rsid w:val="00BA7990"/>
    <w:rsid w:val="00C06276"/>
    <w:rsid w:val="00C44FC0"/>
    <w:rsid w:val="00C8520D"/>
    <w:rsid w:val="00CB0CC7"/>
    <w:rsid w:val="00CF73C1"/>
    <w:rsid w:val="00D208FC"/>
    <w:rsid w:val="00D56866"/>
    <w:rsid w:val="00DA21E1"/>
    <w:rsid w:val="00DD094D"/>
    <w:rsid w:val="00DE1BD2"/>
    <w:rsid w:val="00DE72C0"/>
    <w:rsid w:val="00DE73B7"/>
    <w:rsid w:val="00E03333"/>
    <w:rsid w:val="00E21A17"/>
    <w:rsid w:val="00E842CA"/>
    <w:rsid w:val="00E87391"/>
    <w:rsid w:val="00E97DC7"/>
    <w:rsid w:val="00EC6AB7"/>
    <w:rsid w:val="00ED2341"/>
    <w:rsid w:val="00EE1BAF"/>
    <w:rsid w:val="00EF3CDD"/>
    <w:rsid w:val="00F11929"/>
    <w:rsid w:val="00F13013"/>
    <w:rsid w:val="00F153C6"/>
    <w:rsid w:val="00F74D69"/>
    <w:rsid w:val="00FA2E54"/>
    <w:rsid w:val="00FA7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81B4E"/>
  <w15:docId w15:val="{6C450ED6-7BA6-4BA3-9B87-54E9BC9B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8FC"/>
    <w:pPr>
      <w:ind w:left="720"/>
      <w:contextualSpacing/>
    </w:pPr>
  </w:style>
  <w:style w:type="table" w:styleId="TableGrid">
    <w:name w:val="Table Grid"/>
    <w:basedOn w:val="TableNormal"/>
    <w:uiPriority w:val="59"/>
    <w:rsid w:val="00E2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17"/>
    <w:rPr>
      <w:rFonts w:ascii="Tahoma" w:hAnsi="Tahoma" w:cs="Tahoma"/>
      <w:sz w:val="16"/>
      <w:szCs w:val="16"/>
    </w:rPr>
  </w:style>
  <w:style w:type="paragraph" w:styleId="Header">
    <w:name w:val="header"/>
    <w:basedOn w:val="Normal"/>
    <w:link w:val="HeaderChar"/>
    <w:uiPriority w:val="99"/>
    <w:unhideWhenUsed/>
    <w:rsid w:val="00E2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A17"/>
  </w:style>
  <w:style w:type="paragraph" w:styleId="Footer">
    <w:name w:val="footer"/>
    <w:basedOn w:val="Normal"/>
    <w:link w:val="FooterChar"/>
    <w:uiPriority w:val="99"/>
    <w:unhideWhenUsed/>
    <w:rsid w:val="00E2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A17"/>
  </w:style>
  <w:style w:type="character" w:styleId="CommentReference">
    <w:name w:val="annotation reference"/>
    <w:basedOn w:val="DefaultParagraphFont"/>
    <w:uiPriority w:val="99"/>
    <w:semiHidden/>
    <w:unhideWhenUsed/>
    <w:rsid w:val="004256D8"/>
    <w:rPr>
      <w:sz w:val="16"/>
      <w:szCs w:val="16"/>
    </w:rPr>
  </w:style>
  <w:style w:type="paragraph" w:styleId="CommentText">
    <w:name w:val="annotation text"/>
    <w:basedOn w:val="Normal"/>
    <w:link w:val="CommentTextChar"/>
    <w:uiPriority w:val="99"/>
    <w:semiHidden/>
    <w:unhideWhenUsed/>
    <w:rsid w:val="004256D8"/>
    <w:pPr>
      <w:spacing w:line="240" w:lineRule="auto"/>
    </w:pPr>
    <w:rPr>
      <w:sz w:val="20"/>
      <w:szCs w:val="20"/>
    </w:rPr>
  </w:style>
  <w:style w:type="character" w:customStyle="1" w:styleId="CommentTextChar">
    <w:name w:val="Comment Text Char"/>
    <w:basedOn w:val="DefaultParagraphFont"/>
    <w:link w:val="CommentText"/>
    <w:uiPriority w:val="99"/>
    <w:semiHidden/>
    <w:rsid w:val="004256D8"/>
    <w:rPr>
      <w:sz w:val="20"/>
      <w:szCs w:val="20"/>
    </w:rPr>
  </w:style>
  <w:style w:type="paragraph" w:styleId="CommentSubject">
    <w:name w:val="annotation subject"/>
    <w:basedOn w:val="CommentText"/>
    <w:next w:val="CommentText"/>
    <w:link w:val="CommentSubjectChar"/>
    <w:uiPriority w:val="99"/>
    <w:semiHidden/>
    <w:unhideWhenUsed/>
    <w:rsid w:val="004256D8"/>
    <w:rPr>
      <w:b/>
      <w:bCs/>
    </w:rPr>
  </w:style>
  <w:style w:type="character" w:customStyle="1" w:styleId="CommentSubjectChar">
    <w:name w:val="Comment Subject Char"/>
    <w:basedOn w:val="CommentTextChar"/>
    <w:link w:val="CommentSubject"/>
    <w:uiPriority w:val="99"/>
    <w:semiHidden/>
    <w:rsid w:val="004256D8"/>
    <w:rPr>
      <w:b/>
      <w:bCs/>
      <w:sz w:val="20"/>
      <w:szCs w:val="20"/>
    </w:rPr>
  </w:style>
  <w:style w:type="paragraph" w:styleId="NoSpacing">
    <w:name w:val="No Spacing"/>
    <w:uiPriority w:val="1"/>
    <w:qFormat/>
    <w:rsid w:val="00EE1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A9BD9CABD4EA4FB0536F4B189EE1C1" ma:contentTypeVersion="0" ma:contentTypeDescription="Create a new document." ma:contentTypeScope="" ma:versionID="7779d55af0217bf224bebd80144058b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B6F57-B8EE-4D3C-975C-5584B9856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D3FEE-59FA-4119-A216-21A5E507E6D0}">
  <ds:schemaRefs>
    <ds:schemaRef ds:uri="http://schemas.microsoft.com/sharepoint/v3/contenttype/forms"/>
  </ds:schemaRefs>
</ds:datastoreItem>
</file>

<file path=customXml/itemProps3.xml><?xml version="1.0" encoding="utf-8"?>
<ds:datastoreItem xmlns:ds="http://schemas.openxmlformats.org/officeDocument/2006/customXml" ds:itemID="{438330C5-11D2-4669-B671-836673532EE9}">
  <ds:schemaRefs>
    <ds:schemaRef ds:uri="http://schemas.openxmlformats.org/officeDocument/2006/bibliography"/>
  </ds:schemaRefs>
</ds:datastoreItem>
</file>

<file path=customXml/itemProps4.xml><?xml version="1.0" encoding="utf-8"?>
<ds:datastoreItem xmlns:ds="http://schemas.openxmlformats.org/officeDocument/2006/customXml" ds:itemID="{18917432-C4B2-435D-84A1-FACA8C88B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Neil</cp:lastModifiedBy>
  <cp:revision>5</cp:revision>
  <cp:lastPrinted>2015-03-05T20:41:00Z</cp:lastPrinted>
  <dcterms:created xsi:type="dcterms:W3CDTF">2021-07-12T15:59:00Z</dcterms:created>
  <dcterms:modified xsi:type="dcterms:W3CDTF">2021-08-15T10:18:00Z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0x01010041A9BD9CABD4EA4FB0536F4B189EE1C1</vt:lpwstr>
  </property>
  <property fmtid="{D5CDD505-2E9C-101B-9397-08002B2CF9AE}" pid="3" name="_DocHome">
    <vt:i4>-1874256465</vt:i4>
  </property>
</Properties>
</file>