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0627" w14:textId="37573308" w:rsidR="00555334" w:rsidRDefault="00EB3E4B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  <w:r w:rsidRPr="00902ABC">
        <w:rPr>
          <w:rFonts w:ascii="Arial-BoldMT" w:hAnsi="Arial-BoldMT" w:cs="Arial-BoldMT"/>
          <w:b/>
          <w:bCs/>
          <w:noProof/>
          <w:color w:val="333333"/>
          <w:sz w:val="20"/>
          <w:szCs w:val="20"/>
        </w:rPr>
        <w:drawing>
          <wp:inline distT="0" distB="0" distL="0" distR="0" wp14:anchorId="274D78D9" wp14:editId="1C182D6B">
            <wp:extent cx="5731510" cy="141394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C9592" w14:textId="0B98ADB8" w:rsidR="006660DF" w:rsidRPr="007C77AB" w:rsidRDefault="009D54F1" w:rsidP="00220F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</w:pPr>
      <w:r w:rsidRPr="007C77AB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Employee </w:t>
      </w:r>
      <w:r w:rsidR="006660DF" w:rsidRPr="007C77AB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Data </w:t>
      </w:r>
      <w:r w:rsidRPr="007C77AB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>P</w:t>
      </w:r>
      <w:r w:rsidR="006660DF" w:rsidRPr="007C77AB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rotection </w:t>
      </w:r>
      <w:r w:rsidR="00220FC4" w:rsidRPr="007C77AB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>Polic</w:t>
      </w:r>
      <w:r w:rsidR="000B67F2" w:rsidRPr="007C77AB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>y &amp; Advice</w:t>
      </w:r>
    </w:p>
    <w:p w14:paraId="19BB248B" w14:textId="77777777" w:rsidR="00220FC4" w:rsidRDefault="00220FC4" w:rsidP="00220F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5E25911D" w14:textId="523E54E7" w:rsidR="006660DF" w:rsidRPr="005D605C" w:rsidRDefault="00EE23E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The</w:t>
      </w:r>
      <w:r w:rsidR="009D54F1" w:rsidRPr="005D605C">
        <w:rPr>
          <w:rFonts w:ascii="Arial" w:hAnsi="Arial" w:cs="Arial"/>
          <w:color w:val="333333"/>
        </w:rPr>
        <w:t xml:space="preserve"> Charity will hold and process data regarding prospective, </w:t>
      </w:r>
      <w:proofErr w:type="gramStart"/>
      <w:r w:rsidR="009D54F1" w:rsidRPr="005D605C">
        <w:rPr>
          <w:rFonts w:ascii="Arial" w:hAnsi="Arial" w:cs="Arial"/>
          <w:color w:val="333333"/>
        </w:rPr>
        <w:t>current</w:t>
      </w:r>
      <w:proofErr w:type="gramEnd"/>
      <w:r w:rsidR="009D54F1" w:rsidRPr="005D605C">
        <w:rPr>
          <w:rFonts w:ascii="Arial" w:hAnsi="Arial" w:cs="Arial"/>
          <w:color w:val="333333"/>
        </w:rPr>
        <w:t xml:space="preserve"> and past employees</w:t>
      </w:r>
      <w:r w:rsidR="006660DF" w:rsidRPr="005D605C">
        <w:rPr>
          <w:rFonts w:ascii="Arial" w:hAnsi="Arial" w:cs="Arial"/>
          <w:color w:val="333333"/>
        </w:rPr>
        <w:t xml:space="preserve"> from application forms and CVs during the</w:t>
      </w:r>
      <w:r w:rsidR="009D54F1" w:rsidRPr="005D605C">
        <w:rPr>
          <w:rFonts w:ascii="Arial" w:hAnsi="Arial" w:cs="Arial"/>
          <w:color w:val="333333"/>
        </w:rPr>
        <w:t xml:space="preserve"> </w:t>
      </w:r>
      <w:r w:rsidR="006660DF" w:rsidRPr="005D605C">
        <w:rPr>
          <w:rFonts w:ascii="Arial" w:hAnsi="Arial" w:cs="Arial"/>
          <w:color w:val="333333"/>
        </w:rPr>
        <w:t>recruitment process, to payroll details during employment, and references sent to prospective employers after employment</w:t>
      </w:r>
      <w:r w:rsidR="009D54F1" w:rsidRPr="005D605C">
        <w:rPr>
          <w:rFonts w:ascii="Arial" w:hAnsi="Arial" w:cs="Arial"/>
          <w:color w:val="333333"/>
        </w:rPr>
        <w:t xml:space="preserve"> </w:t>
      </w:r>
      <w:r w:rsidR="006660DF" w:rsidRPr="005D605C">
        <w:rPr>
          <w:rFonts w:ascii="Arial" w:hAnsi="Arial" w:cs="Arial"/>
          <w:color w:val="333333"/>
        </w:rPr>
        <w:t>ends.</w:t>
      </w:r>
    </w:p>
    <w:p w14:paraId="31FE242D" w14:textId="716A0FAC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To ensure compliance with complex data protection legislation, this policy set out how</w:t>
      </w:r>
      <w:r w:rsidR="0006495B" w:rsidRPr="005D605C">
        <w:rPr>
          <w:rFonts w:ascii="Arial" w:hAnsi="Arial" w:cs="Arial"/>
          <w:color w:val="333333"/>
        </w:rPr>
        <w:t xml:space="preserve"> your</w:t>
      </w:r>
      <w:r w:rsidRPr="005D605C">
        <w:rPr>
          <w:rFonts w:ascii="Arial" w:hAnsi="Arial" w:cs="Arial"/>
          <w:color w:val="333333"/>
        </w:rPr>
        <w:t xml:space="preserve"> data</w:t>
      </w:r>
      <w:r w:rsid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will be</w:t>
      </w:r>
      <w:r w:rsidR="00591EF1" w:rsidRPr="005D605C">
        <w:rPr>
          <w:rFonts w:ascii="Arial" w:hAnsi="Arial" w:cs="Arial"/>
          <w:color w:val="333333"/>
        </w:rPr>
        <w:t xml:space="preserve"> held and</w:t>
      </w:r>
      <w:r w:rsidRPr="005D605C">
        <w:rPr>
          <w:rFonts w:ascii="Arial" w:hAnsi="Arial" w:cs="Arial"/>
          <w:color w:val="333333"/>
        </w:rPr>
        <w:t xml:space="preserve"> processed by the </w:t>
      </w:r>
      <w:r w:rsidR="003C6D82" w:rsidRPr="005D605C">
        <w:rPr>
          <w:rFonts w:ascii="Arial" w:hAnsi="Arial" w:cs="Arial"/>
          <w:color w:val="333333"/>
        </w:rPr>
        <w:t>Charity</w:t>
      </w:r>
      <w:r w:rsidRPr="005D605C">
        <w:rPr>
          <w:rFonts w:ascii="Arial" w:hAnsi="Arial" w:cs="Arial"/>
          <w:color w:val="333333"/>
        </w:rPr>
        <w:t>, including security, notifications of data breaches and what internal procedures are</w:t>
      </w:r>
      <w:r w:rsidR="0006495B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followed.</w:t>
      </w:r>
    </w:p>
    <w:p w14:paraId="140C1FB4" w14:textId="29B6C37F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The employee privacy notice can be used as part of data protection measures to explain to employees how their data is used</w:t>
      </w:r>
      <w:r w:rsidR="0006495B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 xml:space="preserve">by the </w:t>
      </w:r>
      <w:r w:rsidR="0006495B" w:rsidRPr="005D605C">
        <w:rPr>
          <w:rFonts w:ascii="Arial" w:hAnsi="Arial" w:cs="Arial"/>
          <w:color w:val="333333"/>
        </w:rPr>
        <w:t>Charity</w:t>
      </w:r>
      <w:r w:rsidRPr="005D605C">
        <w:rPr>
          <w:rFonts w:ascii="Arial" w:hAnsi="Arial" w:cs="Arial"/>
          <w:color w:val="333333"/>
        </w:rPr>
        <w:t xml:space="preserve"> and what rights</w:t>
      </w:r>
      <w:r w:rsidR="0006495B" w:rsidRPr="005D605C">
        <w:rPr>
          <w:rFonts w:ascii="Arial" w:hAnsi="Arial" w:cs="Arial"/>
          <w:color w:val="333333"/>
        </w:rPr>
        <w:t xml:space="preserve"> they have in</w:t>
      </w:r>
      <w:r w:rsidRPr="005D605C">
        <w:rPr>
          <w:rFonts w:ascii="Arial" w:hAnsi="Arial" w:cs="Arial"/>
          <w:color w:val="333333"/>
        </w:rPr>
        <w:t xml:space="preserve"> relation to this data.</w:t>
      </w:r>
    </w:p>
    <w:p w14:paraId="3028F244" w14:textId="0A27FE69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0"/>
        </w:rPr>
      </w:pPr>
      <w:r w:rsidRPr="005D605C">
        <w:rPr>
          <w:rFonts w:ascii="Arial Nova" w:hAnsi="Arial Nova" w:cs="Arial"/>
          <w:b/>
          <w:bCs/>
          <w:color w:val="B4C6E7" w:themeColor="accent1" w:themeTint="66"/>
          <w:sz w:val="24"/>
          <w:szCs w:val="20"/>
        </w:rPr>
        <w:t>This document c</w:t>
      </w:r>
      <w:r w:rsidR="007C77AB" w:rsidRPr="005D605C">
        <w:rPr>
          <w:rFonts w:ascii="Arial Nova" w:hAnsi="Arial Nova" w:cs="Arial"/>
          <w:b/>
          <w:bCs/>
          <w:color w:val="B4C6E7" w:themeColor="accent1" w:themeTint="66"/>
          <w:sz w:val="24"/>
          <w:szCs w:val="20"/>
        </w:rPr>
        <w:t>ontains</w:t>
      </w:r>
      <w:r w:rsidRPr="005D605C">
        <w:rPr>
          <w:rFonts w:ascii="Arial" w:hAnsi="Arial" w:cs="Arial"/>
          <w:b/>
          <w:bCs/>
          <w:color w:val="B4C6E7" w:themeColor="accent1" w:themeTint="66"/>
          <w:sz w:val="24"/>
          <w:szCs w:val="20"/>
        </w:rPr>
        <w:t>:</w:t>
      </w:r>
    </w:p>
    <w:p w14:paraId="2DE2E52F" w14:textId="3073E87F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1. Data </w:t>
      </w:r>
      <w:r w:rsidR="007C77AB" w:rsidRPr="005D605C">
        <w:rPr>
          <w:rFonts w:ascii="Arial" w:hAnsi="Arial" w:cs="Arial"/>
          <w:color w:val="333333"/>
        </w:rPr>
        <w:t>P</w:t>
      </w:r>
      <w:r w:rsidRPr="005D605C">
        <w:rPr>
          <w:rFonts w:ascii="Arial" w:hAnsi="Arial" w:cs="Arial"/>
          <w:color w:val="333333"/>
        </w:rPr>
        <w:t xml:space="preserve">rotection </w:t>
      </w:r>
      <w:r w:rsidR="007C77AB" w:rsidRPr="005D605C">
        <w:rPr>
          <w:rFonts w:ascii="Arial" w:hAnsi="Arial" w:cs="Arial"/>
          <w:color w:val="333333"/>
        </w:rPr>
        <w:t>P</w:t>
      </w:r>
      <w:r w:rsidRPr="005D605C">
        <w:rPr>
          <w:rFonts w:ascii="Arial" w:hAnsi="Arial" w:cs="Arial"/>
          <w:color w:val="333333"/>
        </w:rPr>
        <w:t xml:space="preserve">olicy </w:t>
      </w:r>
      <w:r w:rsidR="0006495B" w:rsidRPr="005D605C">
        <w:rPr>
          <w:rFonts w:ascii="Arial" w:hAnsi="Arial" w:cs="Arial"/>
          <w:color w:val="333333"/>
        </w:rPr>
        <w:t xml:space="preserve">- compliant with UK Data Protection Act (2018) - DPA </w:t>
      </w:r>
    </w:p>
    <w:p w14:paraId="747F04AD" w14:textId="1C2233BC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2. Employee</w:t>
      </w:r>
      <w:r w:rsidR="007C77AB" w:rsidRPr="005D605C">
        <w:rPr>
          <w:rFonts w:ascii="Arial" w:hAnsi="Arial" w:cs="Arial"/>
          <w:color w:val="333333"/>
        </w:rPr>
        <w:t xml:space="preserve"> Data</w:t>
      </w:r>
      <w:r w:rsidRPr="005D605C">
        <w:rPr>
          <w:rFonts w:ascii="Arial" w:hAnsi="Arial" w:cs="Arial"/>
          <w:color w:val="333333"/>
        </w:rPr>
        <w:t xml:space="preserve"> </w:t>
      </w:r>
      <w:r w:rsidR="007C77AB" w:rsidRPr="005D605C">
        <w:rPr>
          <w:rFonts w:ascii="Arial" w:hAnsi="Arial" w:cs="Arial"/>
          <w:color w:val="333333"/>
        </w:rPr>
        <w:t>P</w:t>
      </w:r>
      <w:r w:rsidRPr="005D605C">
        <w:rPr>
          <w:rFonts w:ascii="Arial" w:hAnsi="Arial" w:cs="Arial"/>
          <w:color w:val="333333"/>
        </w:rPr>
        <w:t xml:space="preserve">rivacy </w:t>
      </w:r>
      <w:r w:rsidR="007C77AB" w:rsidRPr="005D605C">
        <w:rPr>
          <w:rFonts w:ascii="Arial" w:hAnsi="Arial" w:cs="Arial"/>
          <w:color w:val="333333"/>
        </w:rPr>
        <w:t>A</w:t>
      </w:r>
      <w:r w:rsidR="006E52E6" w:rsidRPr="005D605C">
        <w:rPr>
          <w:rFonts w:ascii="Arial" w:hAnsi="Arial" w:cs="Arial"/>
          <w:color w:val="333333"/>
        </w:rPr>
        <w:t>dvice</w:t>
      </w:r>
      <w:r w:rsidRPr="005D605C">
        <w:rPr>
          <w:rFonts w:ascii="Arial" w:hAnsi="Arial" w:cs="Arial"/>
          <w:color w:val="333333"/>
        </w:rPr>
        <w:t xml:space="preserve"> (</w:t>
      </w:r>
      <w:r w:rsidR="0006495B" w:rsidRPr="005D605C">
        <w:rPr>
          <w:rFonts w:ascii="Arial" w:hAnsi="Arial" w:cs="Arial"/>
          <w:color w:val="333333"/>
        </w:rPr>
        <w:t>DPA</w:t>
      </w:r>
      <w:r w:rsidRPr="005D605C">
        <w:rPr>
          <w:rFonts w:ascii="Arial" w:hAnsi="Arial" w:cs="Arial"/>
          <w:color w:val="333333"/>
        </w:rPr>
        <w:t xml:space="preserve"> compliant)</w:t>
      </w:r>
    </w:p>
    <w:p w14:paraId="67277934" w14:textId="77777777" w:rsidR="00A04E39" w:rsidRDefault="00A04E39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4"/>
          <w:szCs w:val="16"/>
        </w:rPr>
      </w:pPr>
    </w:p>
    <w:p w14:paraId="43037DDE" w14:textId="105F5B59" w:rsidR="00A04E39" w:rsidRDefault="006660DF" w:rsidP="003C6D8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</w:pPr>
      <w:r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>Data protection policy (</w:t>
      </w:r>
      <w:r w:rsidR="0006495B"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>DPA</w:t>
      </w:r>
      <w:r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 compliant)</w:t>
      </w:r>
    </w:p>
    <w:p w14:paraId="35401ECE" w14:textId="77777777" w:rsidR="003C6D82" w:rsidRPr="00A04E39" w:rsidRDefault="003C6D82" w:rsidP="003C6D8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</w:pPr>
    </w:p>
    <w:p w14:paraId="791D60BF" w14:textId="6474D55E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IM &amp; SCOPE OF POLICY</w:t>
      </w:r>
    </w:p>
    <w:p w14:paraId="4E4CB9F9" w14:textId="58B59584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16"/>
        </w:rPr>
      </w:pPr>
      <w:r w:rsidRPr="005D605C">
        <w:rPr>
          <w:rFonts w:ascii="Arial" w:hAnsi="Arial" w:cs="Arial"/>
          <w:color w:val="333333"/>
          <w:szCs w:val="16"/>
        </w:rPr>
        <w:t>This policy applies to the processing of personal data in manual and electronic records kept by the C</w:t>
      </w:r>
      <w:r w:rsidR="0006495B" w:rsidRPr="005D605C">
        <w:rPr>
          <w:rFonts w:ascii="Arial" w:hAnsi="Arial" w:cs="Arial"/>
          <w:color w:val="333333"/>
          <w:szCs w:val="16"/>
        </w:rPr>
        <w:t>harity</w:t>
      </w:r>
      <w:r w:rsidRPr="005D605C">
        <w:rPr>
          <w:rFonts w:ascii="Arial" w:hAnsi="Arial" w:cs="Arial"/>
          <w:color w:val="333333"/>
          <w:szCs w:val="16"/>
        </w:rPr>
        <w:t xml:space="preserve"> in connection</w:t>
      </w:r>
      <w:r w:rsidR="0006495B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with its human resources function as described below. It also covers the C</w:t>
      </w:r>
      <w:r w:rsidR="0006495B" w:rsidRPr="005D605C">
        <w:rPr>
          <w:rFonts w:ascii="Arial" w:hAnsi="Arial" w:cs="Arial"/>
          <w:color w:val="333333"/>
          <w:szCs w:val="16"/>
        </w:rPr>
        <w:t>harity</w:t>
      </w:r>
      <w:r w:rsidRPr="005D605C">
        <w:rPr>
          <w:rFonts w:ascii="Arial" w:hAnsi="Arial" w:cs="Arial"/>
          <w:color w:val="333333"/>
          <w:szCs w:val="16"/>
        </w:rPr>
        <w:t>’s response to any data breach and other</w:t>
      </w:r>
      <w:r w:rsidR="0006495B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 xml:space="preserve">rights under the </w:t>
      </w:r>
      <w:r w:rsidR="0006495B" w:rsidRPr="005D605C">
        <w:rPr>
          <w:rFonts w:ascii="Arial" w:hAnsi="Arial" w:cs="Arial"/>
          <w:color w:val="333333"/>
          <w:szCs w:val="16"/>
        </w:rPr>
        <w:t>UK Data Protection Act (2018)</w:t>
      </w:r>
      <w:r w:rsidRPr="005D605C">
        <w:rPr>
          <w:rFonts w:ascii="Arial" w:hAnsi="Arial" w:cs="Arial"/>
          <w:color w:val="333333"/>
          <w:szCs w:val="16"/>
        </w:rPr>
        <w:t>.</w:t>
      </w:r>
    </w:p>
    <w:p w14:paraId="13E9DD96" w14:textId="3005A5D5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16"/>
        </w:rPr>
      </w:pPr>
      <w:r w:rsidRPr="005D605C">
        <w:rPr>
          <w:rFonts w:ascii="Arial" w:hAnsi="Arial" w:cs="Arial"/>
          <w:color w:val="333333"/>
          <w:szCs w:val="16"/>
        </w:rPr>
        <w:t>This policy applies to the personal data of job applicants, existing and former employees, apprentices, volunteers, placement</w:t>
      </w:r>
      <w:r w:rsidR="0006495B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 xml:space="preserve">students, </w:t>
      </w:r>
      <w:proofErr w:type="gramStart"/>
      <w:r w:rsidRPr="005D605C">
        <w:rPr>
          <w:rFonts w:ascii="Arial" w:hAnsi="Arial" w:cs="Arial"/>
          <w:color w:val="333333"/>
          <w:szCs w:val="16"/>
        </w:rPr>
        <w:t>workers</w:t>
      </w:r>
      <w:proofErr w:type="gramEnd"/>
      <w:r w:rsidRPr="005D605C">
        <w:rPr>
          <w:rFonts w:ascii="Arial" w:hAnsi="Arial" w:cs="Arial"/>
          <w:color w:val="333333"/>
          <w:szCs w:val="16"/>
        </w:rPr>
        <w:t xml:space="preserve"> and self-employed contractors. These are referred to in this policy as relevant individuals.</w:t>
      </w:r>
    </w:p>
    <w:p w14:paraId="04349B83" w14:textId="067BEA38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16"/>
        </w:rPr>
      </w:pPr>
      <w:r w:rsidRPr="005D605C">
        <w:rPr>
          <w:rFonts w:ascii="Arial" w:hAnsi="Arial" w:cs="Arial"/>
          <w:color w:val="333333"/>
          <w:szCs w:val="16"/>
        </w:rPr>
        <w:t>“Personal data” is information that relates to an identifiable person who can be directly or indirectly identified from</w:t>
      </w:r>
      <w:r w:rsidR="0006495B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that information, for example, a person’s name, identification number, location, online identifier. It can also include</w:t>
      </w:r>
      <w:r w:rsidR="0006495B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pseudonymised data.</w:t>
      </w:r>
    </w:p>
    <w:p w14:paraId="705703C6" w14:textId="37E04E8E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16"/>
        </w:rPr>
      </w:pPr>
      <w:r w:rsidRPr="005D605C">
        <w:rPr>
          <w:rFonts w:ascii="Arial" w:hAnsi="Arial" w:cs="Arial"/>
          <w:color w:val="333333"/>
          <w:szCs w:val="16"/>
        </w:rPr>
        <w:t>“Special categories of personal data” is data which relates to an individual’s health, sex life, sexual orientation, race, ethnic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origin, political opinion, religion, and trade union membership. It also includes genetic and biometric data (where used for ID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purposes).</w:t>
      </w:r>
    </w:p>
    <w:p w14:paraId="5538A589" w14:textId="2FC0BD6E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16"/>
        </w:rPr>
      </w:pPr>
      <w:r w:rsidRPr="005D605C">
        <w:rPr>
          <w:rFonts w:ascii="Arial" w:hAnsi="Arial" w:cs="Arial"/>
          <w:color w:val="333333"/>
          <w:szCs w:val="16"/>
        </w:rPr>
        <w:t>“Criminal offence data” is data which relates to an individual’s criminal convictions and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offences.</w:t>
      </w:r>
    </w:p>
    <w:p w14:paraId="2F01DB53" w14:textId="3892C27F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16"/>
        </w:rPr>
      </w:pPr>
      <w:r w:rsidRPr="005D605C">
        <w:rPr>
          <w:rFonts w:ascii="Arial" w:hAnsi="Arial" w:cs="Arial"/>
          <w:color w:val="333333"/>
          <w:szCs w:val="16"/>
        </w:rPr>
        <w:t>“Data processing” is any operation or set of operations which is performed on personal data or on sets of personal data,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proofErr w:type="gramStart"/>
      <w:r w:rsidRPr="005D605C">
        <w:rPr>
          <w:rFonts w:ascii="Arial" w:hAnsi="Arial" w:cs="Arial"/>
          <w:color w:val="333333"/>
          <w:szCs w:val="16"/>
        </w:rPr>
        <w:t>whether or not</w:t>
      </w:r>
      <w:proofErr w:type="gramEnd"/>
      <w:r w:rsidRPr="005D605C">
        <w:rPr>
          <w:rFonts w:ascii="Arial" w:hAnsi="Arial" w:cs="Arial"/>
          <w:color w:val="333333"/>
          <w:szCs w:val="16"/>
        </w:rPr>
        <w:t xml:space="preserve"> by automated means, such as collection,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recording, organisation, structuring, storage, adaptation or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alteration, retrieval, consultation, use, disclosure by transmission, dissemination or otherwise making available, alignment or</w:t>
      </w:r>
    </w:p>
    <w:p w14:paraId="7547BC71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16"/>
        </w:rPr>
      </w:pPr>
      <w:r w:rsidRPr="005D605C">
        <w:rPr>
          <w:rFonts w:ascii="Arial" w:hAnsi="Arial" w:cs="Arial"/>
          <w:color w:val="333333"/>
          <w:szCs w:val="16"/>
        </w:rPr>
        <w:t xml:space="preserve">combination, restriction, </w:t>
      </w:r>
      <w:proofErr w:type="gramStart"/>
      <w:r w:rsidRPr="005D605C">
        <w:rPr>
          <w:rFonts w:ascii="Arial" w:hAnsi="Arial" w:cs="Arial"/>
          <w:color w:val="333333"/>
          <w:szCs w:val="16"/>
        </w:rPr>
        <w:t>erasure</w:t>
      </w:r>
      <w:proofErr w:type="gramEnd"/>
      <w:r w:rsidRPr="005D605C">
        <w:rPr>
          <w:rFonts w:ascii="Arial" w:hAnsi="Arial" w:cs="Arial"/>
          <w:color w:val="333333"/>
          <w:szCs w:val="16"/>
        </w:rPr>
        <w:t xml:space="preserve"> or destruction.</w:t>
      </w:r>
    </w:p>
    <w:p w14:paraId="7CDA7591" w14:textId="25243BF4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16"/>
        </w:rPr>
      </w:pPr>
      <w:r w:rsidRPr="005D605C">
        <w:rPr>
          <w:rFonts w:ascii="Arial" w:hAnsi="Arial" w:cs="Arial"/>
          <w:color w:val="333333"/>
          <w:szCs w:val="16"/>
        </w:rPr>
        <w:t>The C</w:t>
      </w:r>
      <w:r w:rsidR="00220FC4" w:rsidRPr="005D605C">
        <w:rPr>
          <w:rFonts w:ascii="Arial" w:hAnsi="Arial" w:cs="Arial"/>
          <w:color w:val="333333"/>
          <w:szCs w:val="16"/>
        </w:rPr>
        <w:t>harity</w:t>
      </w:r>
      <w:r w:rsidRPr="005D605C">
        <w:rPr>
          <w:rFonts w:ascii="Arial" w:hAnsi="Arial" w:cs="Arial"/>
          <w:color w:val="333333"/>
          <w:szCs w:val="16"/>
        </w:rPr>
        <w:t xml:space="preserve"> makes a commitment to ensuring that personal data, including special categories of personal data and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 xml:space="preserve">criminal offence data (where appropriate) is processed in line with </w:t>
      </w:r>
      <w:r w:rsidR="00220FC4" w:rsidRPr="005D605C">
        <w:rPr>
          <w:rFonts w:ascii="Arial" w:hAnsi="Arial" w:cs="Arial"/>
          <w:color w:val="333333"/>
          <w:szCs w:val="16"/>
        </w:rPr>
        <w:t>the DPA</w:t>
      </w:r>
      <w:r w:rsidRPr="005D605C">
        <w:rPr>
          <w:rFonts w:ascii="Arial" w:hAnsi="Arial" w:cs="Arial"/>
          <w:color w:val="333333"/>
          <w:szCs w:val="16"/>
        </w:rPr>
        <w:t xml:space="preserve"> and domestic laws and all its employees conduct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themselves in line with this, and other related, policies. Where third parties process data on behalf of the C</w:t>
      </w:r>
      <w:r w:rsidR="006E52E6" w:rsidRPr="005D605C">
        <w:rPr>
          <w:rFonts w:ascii="Arial" w:hAnsi="Arial" w:cs="Arial"/>
          <w:color w:val="333333"/>
          <w:szCs w:val="16"/>
        </w:rPr>
        <w:t>harity</w:t>
      </w:r>
      <w:r w:rsidRPr="005D605C">
        <w:rPr>
          <w:rFonts w:ascii="Arial" w:hAnsi="Arial" w:cs="Arial"/>
          <w:color w:val="333333"/>
          <w:szCs w:val="16"/>
        </w:rPr>
        <w:t xml:space="preserve">, </w:t>
      </w:r>
      <w:r w:rsidRPr="005D605C">
        <w:rPr>
          <w:rFonts w:ascii="Arial" w:hAnsi="Arial" w:cs="Arial"/>
          <w:color w:val="333333"/>
          <w:szCs w:val="16"/>
        </w:rPr>
        <w:lastRenderedPageBreak/>
        <w:t>the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C</w:t>
      </w:r>
      <w:r w:rsidR="00220FC4" w:rsidRPr="005D605C">
        <w:rPr>
          <w:rFonts w:ascii="Arial" w:hAnsi="Arial" w:cs="Arial"/>
          <w:color w:val="333333"/>
          <w:szCs w:val="16"/>
        </w:rPr>
        <w:t>harity</w:t>
      </w:r>
      <w:r w:rsidRPr="005D605C">
        <w:rPr>
          <w:rFonts w:ascii="Arial" w:hAnsi="Arial" w:cs="Arial"/>
          <w:color w:val="333333"/>
          <w:szCs w:val="16"/>
        </w:rPr>
        <w:t xml:space="preserve"> will ensure that the third party takes such measures in order to maintain the C</w:t>
      </w:r>
      <w:r w:rsidR="00220FC4" w:rsidRPr="005D605C">
        <w:rPr>
          <w:rFonts w:ascii="Arial" w:hAnsi="Arial" w:cs="Arial"/>
          <w:color w:val="333333"/>
          <w:szCs w:val="16"/>
        </w:rPr>
        <w:t>harity</w:t>
      </w:r>
      <w:r w:rsidRPr="005D605C">
        <w:rPr>
          <w:rFonts w:ascii="Arial" w:hAnsi="Arial" w:cs="Arial"/>
          <w:color w:val="333333"/>
          <w:szCs w:val="16"/>
        </w:rPr>
        <w:t>’s commitment to protecting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 xml:space="preserve">data. In line with </w:t>
      </w:r>
      <w:r w:rsidR="00220FC4" w:rsidRPr="005D605C">
        <w:rPr>
          <w:rFonts w:ascii="Arial" w:hAnsi="Arial" w:cs="Arial"/>
          <w:color w:val="333333"/>
          <w:szCs w:val="16"/>
        </w:rPr>
        <w:t>the DPA</w:t>
      </w:r>
      <w:r w:rsidRPr="005D605C">
        <w:rPr>
          <w:rFonts w:ascii="Arial" w:hAnsi="Arial" w:cs="Arial"/>
          <w:color w:val="333333"/>
          <w:szCs w:val="16"/>
        </w:rPr>
        <w:t>, the C</w:t>
      </w:r>
      <w:r w:rsidR="00220FC4" w:rsidRPr="005D605C">
        <w:rPr>
          <w:rFonts w:ascii="Arial" w:hAnsi="Arial" w:cs="Arial"/>
          <w:color w:val="333333"/>
          <w:szCs w:val="16"/>
        </w:rPr>
        <w:t>harity</w:t>
      </w:r>
      <w:r w:rsidRPr="005D605C">
        <w:rPr>
          <w:rFonts w:ascii="Arial" w:hAnsi="Arial" w:cs="Arial"/>
          <w:color w:val="333333"/>
          <w:szCs w:val="16"/>
        </w:rPr>
        <w:t xml:space="preserve"> understands that it will be accountable for the processing, management and</w:t>
      </w:r>
      <w:r w:rsidR="00220FC4" w:rsidRPr="005D605C">
        <w:rPr>
          <w:rFonts w:ascii="Arial" w:hAnsi="Arial" w:cs="Arial"/>
          <w:color w:val="333333"/>
          <w:szCs w:val="16"/>
        </w:rPr>
        <w:t xml:space="preserve"> </w:t>
      </w:r>
      <w:r w:rsidRPr="005D605C">
        <w:rPr>
          <w:rFonts w:ascii="Arial" w:hAnsi="Arial" w:cs="Arial"/>
          <w:color w:val="333333"/>
          <w:szCs w:val="16"/>
        </w:rPr>
        <w:t>regulation, and storage and retention of all personal data held in the form of manual records and on computers.</w:t>
      </w:r>
    </w:p>
    <w:p w14:paraId="7A1CD894" w14:textId="77777777" w:rsidR="00B34D74" w:rsidRPr="005D605C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16"/>
        </w:rPr>
      </w:pPr>
    </w:p>
    <w:p w14:paraId="63DD4385" w14:textId="7D93DC65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T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YPES OF DATA HELD</w:t>
      </w:r>
    </w:p>
    <w:p w14:paraId="15ADBE41" w14:textId="2DCCFF1C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Personal data is kept in personnel files or within the C</w:t>
      </w:r>
      <w:r w:rsidR="006E52E6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>’s HR systems. The following types of data may be held by the</w:t>
      </w:r>
      <w:r w:rsidR="00220FC4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C</w:t>
      </w:r>
      <w:r w:rsidR="00220FC4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>, as appropriate, on relevant individuals:</w:t>
      </w:r>
    </w:p>
    <w:p w14:paraId="45688D91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name, address, phone numbers - for individual and next of kin</w:t>
      </w:r>
    </w:p>
    <w:p w14:paraId="570BD83A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CVs and other information gathered during recruitment</w:t>
      </w:r>
    </w:p>
    <w:p w14:paraId="7C732021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references from former employers</w:t>
      </w:r>
    </w:p>
    <w:p w14:paraId="67A483E1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national insurance numbers</w:t>
      </w:r>
    </w:p>
    <w:p w14:paraId="2D642C2D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job title, job descriptions and pay grades</w:t>
      </w:r>
    </w:p>
    <w:p w14:paraId="76FF813A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conduct issues such as letters of concern, disciplinary proceedings</w:t>
      </w:r>
    </w:p>
    <w:p w14:paraId="430D87D4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holiday records</w:t>
      </w:r>
    </w:p>
    <w:p w14:paraId="7920B04C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internal performance information</w:t>
      </w:r>
    </w:p>
    <w:p w14:paraId="76183D1B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medical or health information</w:t>
      </w:r>
    </w:p>
    <w:p w14:paraId="1AED2B6C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sickness absence records</w:t>
      </w:r>
    </w:p>
    <w:p w14:paraId="17A79665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tax codes</w:t>
      </w:r>
    </w:p>
    <w:p w14:paraId="13415119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terms and conditions of employment</w:t>
      </w:r>
    </w:p>
    <w:p w14:paraId="4BD0EC98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training details.</w:t>
      </w:r>
    </w:p>
    <w:p w14:paraId="1C6DA021" w14:textId="77EA8486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Relevant individuals should refer to the C</w:t>
      </w:r>
      <w:r w:rsidR="006E52E6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 xml:space="preserve">’s privacy </w:t>
      </w:r>
      <w:r w:rsidR="006E52E6" w:rsidRPr="005D605C">
        <w:rPr>
          <w:rFonts w:ascii="Arial" w:hAnsi="Arial" w:cs="Arial"/>
          <w:color w:val="333333"/>
        </w:rPr>
        <w:t>advice</w:t>
      </w:r>
      <w:r w:rsidRPr="005D605C">
        <w:rPr>
          <w:rFonts w:ascii="Arial" w:hAnsi="Arial" w:cs="Arial"/>
          <w:color w:val="333333"/>
        </w:rPr>
        <w:t xml:space="preserve"> for more information on the reasons for its processing</w:t>
      </w:r>
      <w:r w:rsidR="00220FC4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activities, the lawful bases it relies on for the processing and data retention periods.</w:t>
      </w:r>
    </w:p>
    <w:p w14:paraId="7AEAF1A7" w14:textId="77777777" w:rsidR="003C6D82" w:rsidRPr="00220FC4" w:rsidRDefault="003C6D82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34A4D4AD" w14:textId="2198917B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D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ATA PROTECTION PRINCIPLES</w:t>
      </w:r>
    </w:p>
    <w:p w14:paraId="327FBDA6" w14:textId="4BB24B6C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All personal data obtained and held by the </w:t>
      </w:r>
      <w:r w:rsidR="006E52E6" w:rsidRPr="005D605C">
        <w:rPr>
          <w:rFonts w:ascii="Arial" w:hAnsi="Arial" w:cs="Arial"/>
          <w:color w:val="333333"/>
        </w:rPr>
        <w:t>Charity</w:t>
      </w:r>
      <w:r w:rsidRPr="005D605C">
        <w:rPr>
          <w:rFonts w:ascii="Arial" w:hAnsi="Arial" w:cs="Arial"/>
          <w:color w:val="333333"/>
        </w:rPr>
        <w:t xml:space="preserve"> will:</w:t>
      </w:r>
    </w:p>
    <w:p w14:paraId="699B6A1C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be processed fairly, lawfully and in a transparent manner</w:t>
      </w:r>
    </w:p>
    <w:p w14:paraId="0A42A817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be collected for specific, explicit, and legitimate purposes</w:t>
      </w:r>
    </w:p>
    <w:p w14:paraId="3A372DC2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• be adequate, </w:t>
      </w:r>
      <w:proofErr w:type="gramStart"/>
      <w:r w:rsidRPr="005D605C">
        <w:rPr>
          <w:rFonts w:ascii="Arial" w:hAnsi="Arial" w:cs="Arial"/>
          <w:color w:val="333333"/>
        </w:rPr>
        <w:t>relevant</w:t>
      </w:r>
      <w:proofErr w:type="gramEnd"/>
      <w:r w:rsidRPr="005D605C">
        <w:rPr>
          <w:rFonts w:ascii="Arial" w:hAnsi="Arial" w:cs="Arial"/>
          <w:color w:val="333333"/>
        </w:rPr>
        <w:t xml:space="preserve"> and limited to what is necessary for the purposes of processing</w:t>
      </w:r>
    </w:p>
    <w:p w14:paraId="34A26039" w14:textId="7E2469A9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be kept accurate and up to date. Every reasonable effort will be made to ensure that inaccurate data is rectified or erased without</w:t>
      </w:r>
      <w:r w:rsidR="00220FC4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delay</w:t>
      </w:r>
      <w:r w:rsidR="00E47AF3" w:rsidRPr="005D605C">
        <w:rPr>
          <w:rFonts w:ascii="Arial" w:hAnsi="Arial" w:cs="Arial"/>
          <w:color w:val="333333"/>
        </w:rPr>
        <w:t>.</w:t>
      </w:r>
    </w:p>
    <w:p w14:paraId="5452388E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not be kept for longer than is necessary for its given purpose</w:t>
      </w:r>
    </w:p>
    <w:p w14:paraId="3B798C4A" w14:textId="45A52742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be processed in a manner that ensures appropriate security of personal data including protection against unauthorised or unlawful</w:t>
      </w:r>
      <w:r w:rsidR="00220FC4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processing, accidental loss, destruction or damage by using appropriate technical or organisation measures</w:t>
      </w:r>
    </w:p>
    <w:p w14:paraId="4107D1F8" w14:textId="45F39F0D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• comply with the relevant </w:t>
      </w:r>
      <w:r w:rsidR="00220FC4" w:rsidRPr="005D605C">
        <w:rPr>
          <w:rFonts w:ascii="Arial" w:hAnsi="Arial" w:cs="Arial"/>
          <w:color w:val="333333"/>
        </w:rPr>
        <w:t>DPA</w:t>
      </w:r>
      <w:r w:rsidRPr="005D605C">
        <w:rPr>
          <w:rFonts w:ascii="Arial" w:hAnsi="Arial" w:cs="Arial"/>
          <w:color w:val="333333"/>
        </w:rPr>
        <w:t xml:space="preserve"> procedures for international transferring of personal data</w:t>
      </w:r>
    </w:p>
    <w:p w14:paraId="640EDDD3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In addition, personal data will be processed in recognition of an individuals’ data protection rights, as follows:</w:t>
      </w:r>
    </w:p>
    <w:p w14:paraId="2960D37A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right to be informed</w:t>
      </w:r>
    </w:p>
    <w:p w14:paraId="029DB169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right of access</w:t>
      </w:r>
    </w:p>
    <w:p w14:paraId="76ABC48F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right for any inaccuracies to be corrected (rectification)</w:t>
      </w:r>
    </w:p>
    <w:p w14:paraId="36A0A3BA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right to have information deleted (erasure)</w:t>
      </w:r>
    </w:p>
    <w:p w14:paraId="4BB5F834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right to restrict the processing of the data</w:t>
      </w:r>
    </w:p>
    <w:p w14:paraId="1EFFB05E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right to portability</w:t>
      </w:r>
    </w:p>
    <w:p w14:paraId="521DD8F2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right to object to the inclusion of any information</w:t>
      </w:r>
    </w:p>
    <w:p w14:paraId="5E188ABD" w14:textId="22457FF1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right to regulate any automated decision-making and profiling of personal data.</w:t>
      </w:r>
    </w:p>
    <w:p w14:paraId="5F4A0628" w14:textId="77777777" w:rsidR="003C6D82" w:rsidRPr="00220FC4" w:rsidRDefault="003C6D82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6E8F51CB" w14:textId="0CA241AE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P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ROCEDURES</w:t>
      </w:r>
    </w:p>
    <w:p w14:paraId="76E7E2B6" w14:textId="0B5EB6B5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The C</w:t>
      </w:r>
      <w:r w:rsidR="00220FC4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 xml:space="preserve"> has taken the following steps to protect the personal data of relevant individuals, which it holds or to which it</w:t>
      </w:r>
      <w:r w:rsidR="00220FC4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has access:</w:t>
      </w:r>
    </w:p>
    <w:p w14:paraId="38F14CC4" w14:textId="47F4304D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it appoints</w:t>
      </w:r>
      <w:r w:rsidR="00220FC4" w:rsidRPr="005D605C">
        <w:rPr>
          <w:rFonts w:ascii="Arial" w:hAnsi="Arial" w:cs="Arial"/>
          <w:color w:val="333333"/>
        </w:rPr>
        <w:t xml:space="preserve"> Trustees</w:t>
      </w:r>
      <w:r w:rsidRPr="005D605C">
        <w:rPr>
          <w:rFonts w:ascii="Arial" w:hAnsi="Arial" w:cs="Arial"/>
          <w:color w:val="333333"/>
        </w:rPr>
        <w:t xml:space="preserve"> or employs employees with specific responsibilities for:</w:t>
      </w:r>
    </w:p>
    <w:p w14:paraId="1C1ABD5E" w14:textId="6B2C543D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a. the processing and controlling of data</w:t>
      </w:r>
      <w:r w:rsidR="000454CB" w:rsidRPr="005D605C">
        <w:rPr>
          <w:rFonts w:ascii="Arial" w:hAnsi="Arial" w:cs="Arial"/>
          <w:color w:val="333333"/>
        </w:rPr>
        <w:t>.</w:t>
      </w:r>
    </w:p>
    <w:p w14:paraId="48DF8189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b. the comprehensive reviewing and auditing of its data protection systems and procedures</w:t>
      </w:r>
    </w:p>
    <w:p w14:paraId="41793C10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lastRenderedPageBreak/>
        <w:t>c. overviewing the effectiveness and integrity of all the data that must be protected.</w:t>
      </w:r>
    </w:p>
    <w:p w14:paraId="6301FCBD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There are clear lines of responsibility and accountability for these different roles.</w:t>
      </w:r>
    </w:p>
    <w:p w14:paraId="50E6ADC1" w14:textId="5FB62EC0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it provides information to its employees on their data protection rights, how it uses their personal data, and how it protects it. The</w:t>
      </w:r>
      <w:r w:rsidR="000454CB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information includes the actions relevant individuals can take if they think that their data has been compromised in any way</w:t>
      </w:r>
      <w:r w:rsidR="000454CB" w:rsidRPr="005D605C">
        <w:rPr>
          <w:rFonts w:ascii="Arial" w:hAnsi="Arial" w:cs="Arial"/>
          <w:color w:val="333333"/>
        </w:rPr>
        <w:t>.</w:t>
      </w:r>
    </w:p>
    <w:p w14:paraId="1108989C" w14:textId="1EA895DC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it provides its</w:t>
      </w:r>
      <w:r w:rsidR="000454CB" w:rsidRPr="005D605C">
        <w:rPr>
          <w:rFonts w:ascii="Arial" w:hAnsi="Arial" w:cs="Arial"/>
          <w:color w:val="333333"/>
        </w:rPr>
        <w:t xml:space="preserve"> Trustees and</w:t>
      </w:r>
      <w:r w:rsidRPr="005D605C">
        <w:rPr>
          <w:rFonts w:ascii="Arial" w:hAnsi="Arial" w:cs="Arial"/>
          <w:color w:val="333333"/>
        </w:rPr>
        <w:t xml:space="preserve"> employees with information and training to make them aware of the importance of protecting personal data and to understand how to treat</w:t>
      </w:r>
      <w:r w:rsidR="000454CB" w:rsidRPr="005D605C">
        <w:rPr>
          <w:rFonts w:ascii="Arial" w:hAnsi="Arial" w:cs="Arial"/>
          <w:color w:val="333333"/>
        </w:rPr>
        <w:t xml:space="preserve"> such</w:t>
      </w:r>
      <w:r w:rsidRPr="005D605C">
        <w:rPr>
          <w:rFonts w:ascii="Arial" w:hAnsi="Arial" w:cs="Arial"/>
          <w:color w:val="333333"/>
        </w:rPr>
        <w:t xml:space="preserve"> information confidentially</w:t>
      </w:r>
      <w:r w:rsidR="000454CB" w:rsidRPr="005D605C">
        <w:rPr>
          <w:rFonts w:ascii="Arial" w:hAnsi="Arial" w:cs="Arial"/>
          <w:color w:val="333333"/>
        </w:rPr>
        <w:t>.</w:t>
      </w:r>
    </w:p>
    <w:p w14:paraId="11D3603B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• it can account for all personal data it holds, where it comes from, who it is shared with </w:t>
      </w:r>
      <w:proofErr w:type="gramStart"/>
      <w:r w:rsidRPr="005D605C">
        <w:rPr>
          <w:rFonts w:ascii="Arial" w:hAnsi="Arial" w:cs="Arial"/>
          <w:color w:val="333333"/>
        </w:rPr>
        <w:t>and also</w:t>
      </w:r>
      <w:proofErr w:type="gramEnd"/>
      <w:r w:rsidRPr="005D605C">
        <w:rPr>
          <w:rFonts w:ascii="Arial" w:hAnsi="Arial" w:cs="Arial"/>
          <w:color w:val="333333"/>
        </w:rPr>
        <w:t xml:space="preserve"> who it might be shared with</w:t>
      </w:r>
    </w:p>
    <w:p w14:paraId="54043F68" w14:textId="75003BE6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it carries out risk assessments as part of its reviewing activities to identify any vulnerabilities in its personal data handling and</w:t>
      </w:r>
      <w:r w:rsidR="000454CB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processing, and to take measures to reduce the risks of mishandling and potential breaches of data security. The procedure includes</w:t>
      </w:r>
    </w:p>
    <w:p w14:paraId="42015EC2" w14:textId="5848DBC8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an assessment of the impact of both</w:t>
      </w:r>
      <w:r w:rsidR="00E47AF3" w:rsidRPr="005D605C">
        <w:rPr>
          <w:rFonts w:ascii="Arial" w:hAnsi="Arial" w:cs="Arial"/>
          <w:color w:val="333333"/>
        </w:rPr>
        <w:t xml:space="preserve"> the</w:t>
      </w:r>
      <w:r w:rsidRPr="005D605C">
        <w:rPr>
          <w:rFonts w:ascii="Arial" w:hAnsi="Arial" w:cs="Arial"/>
          <w:color w:val="333333"/>
        </w:rPr>
        <w:t xml:space="preserve"> use and potential misuse of personal data in and by the C</w:t>
      </w:r>
      <w:r w:rsidR="000454CB" w:rsidRPr="005D605C">
        <w:rPr>
          <w:rFonts w:ascii="Arial" w:hAnsi="Arial" w:cs="Arial"/>
          <w:color w:val="333333"/>
        </w:rPr>
        <w:t>harity</w:t>
      </w:r>
    </w:p>
    <w:p w14:paraId="48CF0549" w14:textId="11975158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• it recognises the importance of seeking individuals’ consent for obtaining, recording, using, sharing, </w:t>
      </w:r>
      <w:proofErr w:type="gramStart"/>
      <w:r w:rsidRPr="005D605C">
        <w:rPr>
          <w:rFonts w:ascii="Arial" w:hAnsi="Arial" w:cs="Arial"/>
          <w:color w:val="333333"/>
        </w:rPr>
        <w:t>storing</w:t>
      </w:r>
      <w:proofErr w:type="gramEnd"/>
      <w:r w:rsidRPr="005D605C">
        <w:rPr>
          <w:rFonts w:ascii="Arial" w:hAnsi="Arial" w:cs="Arial"/>
          <w:color w:val="333333"/>
        </w:rPr>
        <w:t xml:space="preserve"> and retaining their personal</w:t>
      </w:r>
      <w:r w:rsidR="000454CB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data, and regularly reviews its procedures for doing so, including the audit trails that are needed and are followed for all consent</w:t>
      </w:r>
      <w:r w:rsidR="000454CB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decisions. The C</w:t>
      </w:r>
      <w:r w:rsidR="006E52E6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 xml:space="preserve">y understands that consent must be freely given, specific, </w:t>
      </w:r>
      <w:proofErr w:type="gramStart"/>
      <w:r w:rsidRPr="005D605C">
        <w:rPr>
          <w:rFonts w:ascii="Arial" w:hAnsi="Arial" w:cs="Arial"/>
          <w:color w:val="333333"/>
        </w:rPr>
        <w:t>informed</w:t>
      </w:r>
      <w:proofErr w:type="gramEnd"/>
      <w:r w:rsidRPr="005D605C">
        <w:rPr>
          <w:rFonts w:ascii="Arial" w:hAnsi="Arial" w:cs="Arial"/>
          <w:color w:val="333333"/>
        </w:rPr>
        <w:t xml:space="preserve"> and unambiguous. The C</w:t>
      </w:r>
      <w:r w:rsidR="006E52E6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>y will seek</w:t>
      </w:r>
      <w:r w:rsidR="000454CB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 xml:space="preserve">consent on a specific and individual basis where appropriate. Full information will be given regarding the activities </w:t>
      </w:r>
      <w:r w:rsidR="00E47AF3" w:rsidRPr="005D605C">
        <w:rPr>
          <w:rFonts w:ascii="Arial" w:hAnsi="Arial" w:cs="Arial"/>
          <w:color w:val="333333"/>
        </w:rPr>
        <w:t>for</w:t>
      </w:r>
      <w:r w:rsidRPr="005D605C">
        <w:rPr>
          <w:rFonts w:ascii="Arial" w:hAnsi="Arial" w:cs="Arial"/>
          <w:color w:val="333333"/>
        </w:rPr>
        <w:t xml:space="preserve"> which</w:t>
      </w:r>
      <w:r w:rsidR="00E47AF3" w:rsidRPr="005D605C">
        <w:rPr>
          <w:rFonts w:ascii="Arial" w:hAnsi="Arial" w:cs="Arial"/>
          <w:color w:val="333333"/>
        </w:rPr>
        <w:t xml:space="preserve"> such</w:t>
      </w:r>
      <w:r w:rsidRPr="005D605C">
        <w:rPr>
          <w:rFonts w:ascii="Arial" w:hAnsi="Arial" w:cs="Arial"/>
          <w:color w:val="333333"/>
        </w:rPr>
        <w:t xml:space="preserve"> consent</w:t>
      </w:r>
    </w:p>
    <w:p w14:paraId="490A8D0C" w14:textId="27300DD4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is sought. Relevant individuals have the absolute and unimpeded right to withdraw that consent at any time</w:t>
      </w:r>
      <w:r w:rsidR="000454CB" w:rsidRPr="005D605C">
        <w:rPr>
          <w:rFonts w:ascii="Arial" w:hAnsi="Arial" w:cs="Arial"/>
          <w:color w:val="333333"/>
        </w:rPr>
        <w:t>.</w:t>
      </w:r>
    </w:p>
    <w:p w14:paraId="72F672FD" w14:textId="08EE37F8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• it has the appropriate mechanisms for detecting, </w:t>
      </w:r>
      <w:proofErr w:type="gramStart"/>
      <w:r w:rsidRPr="005D605C">
        <w:rPr>
          <w:rFonts w:ascii="Arial" w:hAnsi="Arial" w:cs="Arial"/>
          <w:color w:val="333333"/>
        </w:rPr>
        <w:t>reporting</w:t>
      </w:r>
      <w:proofErr w:type="gramEnd"/>
      <w:r w:rsidRPr="005D605C">
        <w:rPr>
          <w:rFonts w:ascii="Arial" w:hAnsi="Arial" w:cs="Arial"/>
          <w:color w:val="333333"/>
        </w:rPr>
        <w:t xml:space="preserve"> and investigating suspected or actual personal data breaches, including</w:t>
      </w:r>
      <w:r w:rsidR="000454CB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security breaches. It is aware of its duty to report significant breaches that cause significant harm to the affected individuals to the</w:t>
      </w:r>
    </w:p>
    <w:p w14:paraId="4DFE7967" w14:textId="35DB22EB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Information Commissioner</w:t>
      </w:r>
      <w:r w:rsidR="00E47AF3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and is aware of the possible consequences</w:t>
      </w:r>
      <w:r w:rsidR="000454CB" w:rsidRPr="005D605C">
        <w:rPr>
          <w:rFonts w:ascii="Arial" w:hAnsi="Arial" w:cs="Arial"/>
          <w:color w:val="333333"/>
        </w:rPr>
        <w:t>.</w:t>
      </w:r>
    </w:p>
    <w:p w14:paraId="32D76AE9" w14:textId="77777777" w:rsidR="003C6D82" w:rsidRPr="00220FC4" w:rsidRDefault="003C6D82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36844DFE" w14:textId="7C852B31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CCESS TO DATA</w:t>
      </w:r>
    </w:p>
    <w:p w14:paraId="5465CD78" w14:textId="28FC20A5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Relevant individuals have a right to be informed whether the C</w:t>
      </w:r>
      <w:r w:rsidR="000454CB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 xml:space="preserve"> processes personal data relating to them and to</w:t>
      </w:r>
      <w:r w:rsidR="00BA4AED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access the data that the C</w:t>
      </w:r>
      <w:r w:rsidR="006E52E6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>y holds about them. Requests for access to this data will be dealt with under the following</w:t>
      </w:r>
      <w:r w:rsidR="00BA4AED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summary guidelines:</w:t>
      </w:r>
    </w:p>
    <w:p w14:paraId="60885C38" w14:textId="5369B61B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a subject access request</w:t>
      </w:r>
      <w:r w:rsidR="005A52BC" w:rsidRPr="005D605C">
        <w:rPr>
          <w:rFonts w:ascii="Arial" w:hAnsi="Arial" w:cs="Arial"/>
          <w:color w:val="333333"/>
        </w:rPr>
        <w:t xml:space="preserve"> should be made in writing to your Line Manager.</w:t>
      </w:r>
    </w:p>
    <w:p w14:paraId="352F30E9" w14:textId="22B502E9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C</w:t>
      </w:r>
      <w:r w:rsidR="005A52BC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 xml:space="preserve"> will not charge for the supply of data unless the request is manifestly unfounded, </w:t>
      </w:r>
      <w:proofErr w:type="gramStart"/>
      <w:r w:rsidRPr="005D605C">
        <w:rPr>
          <w:rFonts w:ascii="Arial" w:hAnsi="Arial" w:cs="Arial"/>
          <w:color w:val="333333"/>
        </w:rPr>
        <w:t>excessive</w:t>
      </w:r>
      <w:proofErr w:type="gramEnd"/>
      <w:r w:rsidRPr="005D605C">
        <w:rPr>
          <w:rFonts w:ascii="Arial" w:hAnsi="Arial" w:cs="Arial"/>
          <w:color w:val="333333"/>
        </w:rPr>
        <w:t xml:space="preserve"> or repetitive, or unless a</w:t>
      </w:r>
      <w:r w:rsidR="005A52BC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request is made for duplicate copies to be provided to parties other than the employee making the request</w:t>
      </w:r>
    </w:p>
    <w:p w14:paraId="7825CC36" w14:textId="4AC66F0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C</w:t>
      </w:r>
      <w:r w:rsidR="006E52E6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>y will respond to a request without delay. Access to data will be provided, subject to legally permitted exemptions, within</w:t>
      </w:r>
      <w:r w:rsidR="005A52BC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one month as a maximum. This may be extended by a further two months where requests are complex or numerous.</w:t>
      </w:r>
    </w:p>
    <w:p w14:paraId="0374DD75" w14:textId="32112288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Relevant individuals must inform the C</w:t>
      </w:r>
      <w:r w:rsidR="005A52BC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 xml:space="preserve"> immediately if they believe that the data is inaccurate, either </w:t>
      </w:r>
      <w:proofErr w:type="gramStart"/>
      <w:r w:rsidRPr="005D605C">
        <w:rPr>
          <w:rFonts w:ascii="Arial" w:hAnsi="Arial" w:cs="Arial"/>
          <w:color w:val="333333"/>
        </w:rPr>
        <w:t>as a result of</w:t>
      </w:r>
      <w:proofErr w:type="gramEnd"/>
      <w:r w:rsidRPr="005D605C">
        <w:rPr>
          <w:rFonts w:ascii="Arial" w:hAnsi="Arial" w:cs="Arial"/>
          <w:color w:val="333333"/>
        </w:rPr>
        <w:t xml:space="preserve"> a</w:t>
      </w:r>
      <w:r w:rsidR="005A52BC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subject access request or otherwise. The C</w:t>
      </w:r>
      <w:r w:rsidR="006E52E6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>y will take immediate steps to rectify the information.</w:t>
      </w:r>
    </w:p>
    <w:p w14:paraId="4FE0A520" w14:textId="0D2D48CF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For further information on making a subject access request, employees should refer to our Subject Access Request policy</w:t>
      </w:r>
      <w:r w:rsidR="006E52E6" w:rsidRPr="005D605C">
        <w:rPr>
          <w:rFonts w:ascii="Arial" w:hAnsi="Arial" w:cs="Arial"/>
          <w:color w:val="333333"/>
        </w:rPr>
        <w:t xml:space="preserve"> which will be </w:t>
      </w:r>
      <w:r w:rsidRPr="005D605C">
        <w:rPr>
          <w:rFonts w:ascii="Arial" w:hAnsi="Arial" w:cs="Arial"/>
          <w:color w:val="333333"/>
        </w:rPr>
        <w:t xml:space="preserve">available </w:t>
      </w:r>
      <w:r w:rsidR="006E52E6" w:rsidRPr="005D605C">
        <w:rPr>
          <w:rFonts w:ascii="Arial" w:hAnsi="Arial" w:cs="Arial"/>
          <w:color w:val="333333"/>
        </w:rPr>
        <w:t>through your line manager</w:t>
      </w:r>
      <w:r w:rsidRPr="005D605C">
        <w:rPr>
          <w:rFonts w:ascii="Arial" w:hAnsi="Arial" w:cs="Arial"/>
          <w:color w:val="333333"/>
        </w:rPr>
        <w:t>.</w:t>
      </w:r>
    </w:p>
    <w:p w14:paraId="1D4EF0B6" w14:textId="77777777" w:rsidR="003C6D82" w:rsidRPr="00220FC4" w:rsidRDefault="003C6D82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782BA7EB" w14:textId="4842C534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333333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D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ATA DISCLOSURES</w:t>
      </w:r>
    </w:p>
    <w:p w14:paraId="5202EBE8" w14:textId="139DFAF4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The C</w:t>
      </w:r>
      <w:r w:rsidR="005A52BC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>y may be required to disclose certain data/information to any person. The circumstances leading to such</w:t>
      </w:r>
      <w:r w:rsidR="005A52BC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disclosures include:</w:t>
      </w:r>
    </w:p>
    <w:p w14:paraId="5521030A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any employee benefits operated by third parties</w:t>
      </w:r>
    </w:p>
    <w:p w14:paraId="6E7E75B7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disabled individuals - whether any reasonable adjustments are required to assist them at work</w:t>
      </w:r>
    </w:p>
    <w:p w14:paraId="0476DA94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individuals’ health data - to comply with health and safety or occupational health obligations towards the employee</w:t>
      </w:r>
    </w:p>
    <w:p w14:paraId="5EAC2539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for Statutory Sick Pay purposes</w:t>
      </w:r>
    </w:p>
    <w:p w14:paraId="0D1CE429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lastRenderedPageBreak/>
        <w:t>• HR management and administration - to consider how an individual’s health affects his or her ability to do their job</w:t>
      </w:r>
    </w:p>
    <w:p w14:paraId="2869B450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The smooth operation of any employee insurance policies or pension plans</w:t>
      </w:r>
    </w:p>
    <w:p w14:paraId="4AC3FF6C" w14:textId="787542D7" w:rsidR="00A04E39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5D605C">
        <w:rPr>
          <w:rFonts w:ascii="Arial" w:hAnsi="Arial" w:cs="Arial"/>
          <w:color w:val="333333"/>
        </w:rPr>
        <w:t>These kinds of disclosures will only be made when strictly necessary for the purpose</w:t>
      </w:r>
      <w:r w:rsidRPr="005A52BC">
        <w:rPr>
          <w:rFonts w:ascii="ArialMT" w:hAnsi="ArialMT" w:cs="ArialMT"/>
          <w:color w:val="333333"/>
        </w:rPr>
        <w:t>.</w:t>
      </w:r>
    </w:p>
    <w:p w14:paraId="4592324F" w14:textId="77777777" w:rsidR="003C6D82" w:rsidRDefault="003C6D82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3417DEE0" w14:textId="6E082D6F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MT"/>
          <w:color w:val="333333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D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ATA SECURITY</w:t>
      </w:r>
    </w:p>
    <w:p w14:paraId="04F04E3F" w14:textId="749CD3EC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The C</w:t>
      </w:r>
      <w:r w:rsidR="005A52BC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 xml:space="preserve"> adopts procedures designed to maintain the security of data when it is stored and transported. </w:t>
      </w:r>
    </w:p>
    <w:p w14:paraId="11F66AEE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In addition, employees must:</w:t>
      </w:r>
    </w:p>
    <w:p w14:paraId="486B136B" w14:textId="6B7C73E6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ensure that all files or written information of a confidential nature are stored in a secure manner and are only accessed by people who</w:t>
      </w:r>
      <w:r w:rsidR="005A52BC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have a need and a right to access them</w:t>
      </w:r>
    </w:p>
    <w:p w14:paraId="4ED4BDA5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ensure that all files or written information of a confidential nature are not left where they can be read by unauthorised people</w:t>
      </w:r>
    </w:p>
    <w:p w14:paraId="527C519C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check regularly on the accuracy of data being entered into computers</w:t>
      </w:r>
    </w:p>
    <w:p w14:paraId="53EEEB82" w14:textId="16093455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always use the passwords provided to access the computer system and not abuse them by passing them on to people who should not</w:t>
      </w:r>
      <w:r w:rsidR="005A52BC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have them</w:t>
      </w:r>
    </w:p>
    <w:p w14:paraId="0FCDC3E1" w14:textId="6AAA73BF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ensure that personal data is not left on screen when not in use.</w:t>
      </w:r>
    </w:p>
    <w:p w14:paraId="63E0468F" w14:textId="0BE2E9E8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• Personal data relating to employees should </w:t>
      </w:r>
      <w:r w:rsidR="00A85E84" w:rsidRPr="005D605C">
        <w:rPr>
          <w:rFonts w:ascii="Arial" w:hAnsi="Arial" w:cs="Arial"/>
          <w:color w:val="333333"/>
        </w:rPr>
        <w:t xml:space="preserve">be kept securely and </w:t>
      </w:r>
      <w:r w:rsidRPr="005D605C">
        <w:rPr>
          <w:rFonts w:ascii="Arial" w:hAnsi="Arial" w:cs="Arial"/>
          <w:color w:val="333333"/>
        </w:rPr>
        <w:t xml:space="preserve">not transported on </w:t>
      </w:r>
      <w:r w:rsidR="00A85E84" w:rsidRPr="005D605C">
        <w:rPr>
          <w:rFonts w:ascii="Arial" w:hAnsi="Arial" w:cs="Arial"/>
          <w:color w:val="333333"/>
        </w:rPr>
        <w:t>U</w:t>
      </w:r>
      <w:r w:rsidRPr="005D605C">
        <w:rPr>
          <w:rFonts w:ascii="Arial" w:hAnsi="Arial" w:cs="Arial"/>
          <w:color w:val="333333"/>
        </w:rPr>
        <w:t>SB sticks, or similar devices, unless authorised by</w:t>
      </w:r>
      <w:r w:rsidR="00A85E84" w:rsidRPr="005D605C">
        <w:rPr>
          <w:rFonts w:ascii="Arial" w:hAnsi="Arial" w:cs="Arial"/>
          <w:color w:val="333333"/>
        </w:rPr>
        <w:t xml:space="preserve"> the Chair or person responsible for the Charity’s Data Protection.</w:t>
      </w:r>
    </w:p>
    <w:p w14:paraId="2DFFC227" w14:textId="5216632E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Where personal data is recorded on any such device it should be protected by:</w:t>
      </w:r>
    </w:p>
    <w:p w14:paraId="47C822B7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• ensuring that data is recorded on such devices only where </w:t>
      </w:r>
      <w:proofErr w:type="gramStart"/>
      <w:r w:rsidRPr="005D605C">
        <w:rPr>
          <w:rFonts w:ascii="Arial" w:hAnsi="Arial" w:cs="Arial"/>
          <w:color w:val="333333"/>
        </w:rPr>
        <w:t>absolutely necessary</w:t>
      </w:r>
      <w:proofErr w:type="gramEnd"/>
      <w:r w:rsidRPr="005D605C">
        <w:rPr>
          <w:rFonts w:ascii="Arial" w:hAnsi="Arial" w:cs="Arial"/>
          <w:color w:val="333333"/>
        </w:rPr>
        <w:t>.</w:t>
      </w:r>
    </w:p>
    <w:p w14:paraId="6FDF4A00" w14:textId="0A07C6FF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using an encrypted system — a folder should be created to store the files that need extra protection and all files created or moved to</w:t>
      </w:r>
      <w:r w:rsidR="005A52BC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this folder should be automatically encrypted.</w:t>
      </w:r>
    </w:p>
    <w:p w14:paraId="6426CE7F" w14:textId="7777777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• ensuring that laptops or USB drives are not left lying around where they can be stolen.</w:t>
      </w:r>
    </w:p>
    <w:p w14:paraId="3FCCB893" w14:textId="40BF98A9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Failure to follow the C</w:t>
      </w:r>
      <w:r w:rsidR="005A52BC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>’ s rules on data security may be dealt with via the Company’ s disciplinary procedure.</w:t>
      </w:r>
    </w:p>
    <w:p w14:paraId="78B63FC5" w14:textId="783C1831" w:rsidR="003C6D82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Appropriate sanctions include dismissal with or without notice dependent on the severity of the failure.</w:t>
      </w:r>
    </w:p>
    <w:p w14:paraId="347916BF" w14:textId="77777777" w:rsidR="005D605C" w:rsidRPr="005D605C" w:rsidRDefault="005D605C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7A58A51A" w14:textId="02AA2F19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I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NTERNATIONAL DATA TRANSFERS</w:t>
      </w:r>
    </w:p>
    <w:p w14:paraId="1B997A79" w14:textId="246A7C79" w:rsidR="003C6D82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The C</w:t>
      </w:r>
      <w:r w:rsidR="006E52E6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 xml:space="preserve">y does not transfer personal data to any recipients outside of the </w:t>
      </w:r>
      <w:r w:rsidR="00A85E84" w:rsidRPr="005D605C">
        <w:rPr>
          <w:rFonts w:ascii="Arial" w:hAnsi="Arial" w:cs="Arial"/>
          <w:color w:val="333333"/>
        </w:rPr>
        <w:t>UK</w:t>
      </w:r>
      <w:r w:rsidRPr="005D605C">
        <w:rPr>
          <w:rFonts w:ascii="Arial" w:hAnsi="Arial" w:cs="Arial"/>
          <w:color w:val="333333"/>
        </w:rPr>
        <w:t>.</w:t>
      </w:r>
    </w:p>
    <w:p w14:paraId="2435F4B1" w14:textId="77777777" w:rsidR="005D605C" w:rsidRPr="005D605C" w:rsidRDefault="005D605C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50DD4EC" w14:textId="01381279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333333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B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REACH NOTIFICATION</w:t>
      </w:r>
    </w:p>
    <w:p w14:paraId="080EA32E" w14:textId="22B826A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Where a data breach is likely to result in a</w:t>
      </w:r>
      <w:r w:rsidR="006E52E6" w:rsidRPr="005D605C">
        <w:rPr>
          <w:rFonts w:ascii="Arial" w:hAnsi="Arial" w:cs="Arial"/>
          <w:color w:val="333333"/>
        </w:rPr>
        <w:t xml:space="preserve"> significant</w:t>
      </w:r>
      <w:r w:rsidRPr="005D605C">
        <w:rPr>
          <w:rFonts w:ascii="Arial" w:hAnsi="Arial" w:cs="Arial"/>
          <w:color w:val="333333"/>
        </w:rPr>
        <w:t xml:space="preserve"> risk to the rights and freedoms of individuals, it will be reported to the Information</w:t>
      </w:r>
      <w:r w:rsidR="00A85E84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Commissioner</w:t>
      </w:r>
      <w:r w:rsidR="00E0364F" w:rsidRPr="005D605C">
        <w:rPr>
          <w:rFonts w:ascii="Arial" w:hAnsi="Arial" w:cs="Arial"/>
          <w:color w:val="333333"/>
        </w:rPr>
        <w:t xml:space="preserve"> (IC)</w:t>
      </w:r>
      <w:r w:rsidRPr="005D605C">
        <w:rPr>
          <w:rFonts w:ascii="Arial" w:hAnsi="Arial" w:cs="Arial"/>
          <w:color w:val="333333"/>
        </w:rPr>
        <w:t xml:space="preserve"> within 72 hours of the C</w:t>
      </w:r>
      <w:r w:rsidR="00A85E84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>y becoming aware of it and may be reported in more than one instalment.</w:t>
      </w:r>
    </w:p>
    <w:p w14:paraId="190D10CF" w14:textId="7F1D3537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Individuals will be informed directly </w:t>
      </w:r>
      <w:proofErr w:type="gramStart"/>
      <w:r w:rsidRPr="005D605C">
        <w:rPr>
          <w:rFonts w:ascii="Arial" w:hAnsi="Arial" w:cs="Arial"/>
          <w:color w:val="333333"/>
        </w:rPr>
        <w:t>in the event that</w:t>
      </w:r>
      <w:proofErr w:type="gramEnd"/>
      <w:r w:rsidRPr="005D605C">
        <w:rPr>
          <w:rFonts w:ascii="Arial" w:hAnsi="Arial" w:cs="Arial"/>
          <w:color w:val="333333"/>
        </w:rPr>
        <w:t xml:space="preserve"> the breach is likely to result in a high risk to the rights and freedoms of</w:t>
      </w:r>
      <w:r w:rsidR="00A85E84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that individual.</w:t>
      </w:r>
    </w:p>
    <w:p w14:paraId="0DB1E5C4" w14:textId="44F8EFC2" w:rsidR="003C6D82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If the breach is sufficient to warrant notification to the public, the C</w:t>
      </w:r>
      <w:r w:rsidR="006E52E6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>y will do so without undue delay.</w:t>
      </w:r>
    </w:p>
    <w:p w14:paraId="1D12CDEE" w14:textId="77777777" w:rsidR="005D605C" w:rsidRPr="005D605C" w:rsidRDefault="005D605C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AC59FDA" w14:textId="24DC1975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T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RAINING</w:t>
      </w:r>
    </w:p>
    <w:p w14:paraId="71270A43" w14:textId="5D4891EA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New employees must </w:t>
      </w:r>
      <w:r w:rsidR="0094117F" w:rsidRPr="005D605C">
        <w:rPr>
          <w:rFonts w:ascii="Arial" w:hAnsi="Arial" w:cs="Arial"/>
          <w:color w:val="333333"/>
        </w:rPr>
        <w:t xml:space="preserve">be advised of and </w:t>
      </w:r>
      <w:r w:rsidR="00E0364F" w:rsidRPr="005D605C">
        <w:rPr>
          <w:rFonts w:ascii="Arial" w:hAnsi="Arial" w:cs="Arial"/>
          <w:color w:val="333333"/>
        </w:rPr>
        <w:t>understand their role in the</w:t>
      </w:r>
      <w:r w:rsidR="0094117F" w:rsidRPr="005D605C">
        <w:rPr>
          <w:rFonts w:ascii="Arial" w:hAnsi="Arial" w:cs="Arial"/>
          <w:color w:val="333333"/>
        </w:rPr>
        <w:t xml:space="preserve"> Charity</w:t>
      </w:r>
      <w:r w:rsidRPr="005D605C">
        <w:rPr>
          <w:rFonts w:ascii="Arial" w:hAnsi="Arial" w:cs="Arial"/>
          <w:color w:val="333333"/>
        </w:rPr>
        <w:t xml:space="preserve"> policies on data protection as part of their induction</w:t>
      </w:r>
      <w:r w:rsidR="00E0364F" w:rsidRPr="005D605C">
        <w:rPr>
          <w:rFonts w:ascii="Arial" w:hAnsi="Arial" w:cs="Arial"/>
          <w:color w:val="333333"/>
        </w:rPr>
        <w:t xml:space="preserve"> this covers </w:t>
      </w:r>
      <w:r w:rsidRPr="005D605C">
        <w:rPr>
          <w:rFonts w:ascii="Arial" w:hAnsi="Arial" w:cs="Arial"/>
          <w:color w:val="333333"/>
        </w:rPr>
        <w:t>basic information about confidentiality, data protection and the actions to take upon</w:t>
      </w:r>
      <w:r w:rsidR="00E0364F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identifying a potential data breach.</w:t>
      </w:r>
    </w:p>
    <w:p w14:paraId="735243AA" w14:textId="7572DEE0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All employees who need to use the computer system are trained to protect individuals’ private data, to ensure data security</w:t>
      </w:r>
      <w:r w:rsidR="00E0364F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and to understand the consequences to them as individuals and the C</w:t>
      </w:r>
      <w:r w:rsidR="003D49CC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 xml:space="preserve"> of any potential lapses and breaches of the</w:t>
      </w:r>
      <w:r w:rsidR="003D49CC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C</w:t>
      </w:r>
      <w:r w:rsidR="003D49CC" w:rsidRPr="005D605C">
        <w:rPr>
          <w:rFonts w:ascii="Arial" w:hAnsi="Arial" w:cs="Arial"/>
          <w:color w:val="333333"/>
        </w:rPr>
        <w:t>harity</w:t>
      </w:r>
      <w:r w:rsidRPr="005D605C">
        <w:rPr>
          <w:rFonts w:ascii="Arial" w:hAnsi="Arial" w:cs="Arial"/>
          <w:color w:val="333333"/>
        </w:rPr>
        <w:t>’s policies and procedures.</w:t>
      </w:r>
    </w:p>
    <w:p w14:paraId="52DD3926" w14:textId="77777777" w:rsidR="005D605C" w:rsidRPr="005D605C" w:rsidRDefault="005D605C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EC023C9" w14:textId="77777777" w:rsidR="005D605C" w:rsidRDefault="005D605C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"/>
          <w:b/>
          <w:bCs/>
          <w:color w:val="B4C6E7" w:themeColor="accent1" w:themeTint="66"/>
          <w:sz w:val="24"/>
          <w:szCs w:val="24"/>
        </w:rPr>
      </w:pPr>
    </w:p>
    <w:p w14:paraId="6FFCE546" w14:textId="77777777" w:rsidR="005D605C" w:rsidRDefault="005D605C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"/>
          <w:b/>
          <w:bCs/>
          <w:color w:val="B4C6E7" w:themeColor="accent1" w:themeTint="66"/>
          <w:sz w:val="24"/>
          <w:szCs w:val="24"/>
        </w:rPr>
      </w:pPr>
    </w:p>
    <w:p w14:paraId="35FAC353" w14:textId="4C2985C0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"/>
          <w:b/>
          <w:bCs/>
          <w:color w:val="B4C6E7" w:themeColor="accent1" w:themeTint="66"/>
          <w:sz w:val="24"/>
          <w:szCs w:val="24"/>
        </w:rPr>
      </w:pPr>
      <w:r w:rsidRPr="005D605C">
        <w:rPr>
          <w:rFonts w:ascii="Arial Nova" w:hAnsi="Arial Nova" w:cs="Arial"/>
          <w:b/>
          <w:bCs/>
          <w:color w:val="B4C6E7" w:themeColor="accent1" w:themeTint="66"/>
          <w:sz w:val="24"/>
          <w:szCs w:val="24"/>
        </w:rPr>
        <w:lastRenderedPageBreak/>
        <w:t>R</w:t>
      </w:r>
      <w:r w:rsidR="00A04E39" w:rsidRPr="005D605C">
        <w:rPr>
          <w:rFonts w:ascii="Arial Nova" w:hAnsi="Arial Nova" w:cs="Arial"/>
          <w:b/>
          <w:bCs/>
          <w:color w:val="B4C6E7" w:themeColor="accent1" w:themeTint="66"/>
          <w:sz w:val="24"/>
          <w:szCs w:val="24"/>
        </w:rPr>
        <w:t>ECORDS</w:t>
      </w:r>
    </w:p>
    <w:p w14:paraId="12DF1495" w14:textId="526F4174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>The C</w:t>
      </w:r>
      <w:r w:rsidR="003D49CC" w:rsidRPr="005D605C">
        <w:rPr>
          <w:rFonts w:ascii="Arial" w:hAnsi="Arial" w:cs="Arial"/>
          <w:color w:val="333333"/>
        </w:rPr>
        <w:t>harit</w:t>
      </w:r>
      <w:r w:rsidRPr="005D605C">
        <w:rPr>
          <w:rFonts w:ascii="Arial" w:hAnsi="Arial" w:cs="Arial"/>
          <w:color w:val="333333"/>
        </w:rPr>
        <w:t>y keeps records of its processing activities including the purpose for the processing and retention periods in its</w:t>
      </w:r>
      <w:r w:rsidR="003D49CC" w:rsidRPr="005D605C">
        <w:rPr>
          <w:rFonts w:ascii="Arial" w:hAnsi="Arial" w:cs="Arial"/>
          <w:color w:val="333333"/>
        </w:rPr>
        <w:t xml:space="preserve"> </w:t>
      </w:r>
      <w:r w:rsidRPr="005D605C">
        <w:rPr>
          <w:rFonts w:ascii="Arial" w:hAnsi="Arial" w:cs="Arial"/>
          <w:color w:val="333333"/>
        </w:rPr>
        <w:t>HR Data Record. These records will be kept up to date so that they reflect current processing activities.</w:t>
      </w:r>
    </w:p>
    <w:p w14:paraId="787694EC" w14:textId="77777777" w:rsidR="005D605C" w:rsidRDefault="005D605C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</w:p>
    <w:p w14:paraId="2CEF0BBD" w14:textId="5A974673" w:rsidR="006660DF" w:rsidRPr="005D605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333333"/>
          <w:sz w:val="24"/>
          <w:szCs w:val="24"/>
        </w:rPr>
      </w:pPr>
      <w:r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D</w:t>
      </w:r>
      <w:r w:rsidR="00A04E39" w:rsidRPr="005D605C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ATA PROTECTION COMPLIANCE</w:t>
      </w:r>
    </w:p>
    <w:p w14:paraId="08D3F412" w14:textId="2A540421" w:rsidR="006660DF" w:rsidRPr="005D605C" w:rsidRDefault="003D49CC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5D605C">
        <w:rPr>
          <w:rFonts w:ascii="Arial" w:hAnsi="Arial" w:cs="Arial"/>
          <w:color w:val="333333"/>
        </w:rPr>
        <w:t xml:space="preserve">The Trustee Treasurer </w:t>
      </w:r>
      <w:r w:rsidR="006660DF" w:rsidRPr="005D605C">
        <w:rPr>
          <w:rFonts w:ascii="Arial" w:hAnsi="Arial" w:cs="Arial"/>
          <w:color w:val="333333"/>
        </w:rPr>
        <w:t>is the C</w:t>
      </w:r>
      <w:r w:rsidRPr="005D605C">
        <w:rPr>
          <w:rFonts w:ascii="Arial" w:hAnsi="Arial" w:cs="Arial"/>
          <w:color w:val="333333"/>
        </w:rPr>
        <w:t>harity</w:t>
      </w:r>
      <w:r w:rsidR="006660DF" w:rsidRPr="005D605C">
        <w:rPr>
          <w:rFonts w:ascii="Arial" w:hAnsi="Arial" w:cs="Arial"/>
          <w:color w:val="333333"/>
        </w:rPr>
        <w:t xml:space="preserve">’s appointed compliance officer in respect of its data protection activities. </w:t>
      </w:r>
    </w:p>
    <w:p w14:paraId="252E910A" w14:textId="77777777" w:rsidR="00E42163" w:rsidRDefault="00E42163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507EB4C5" w14:textId="3FAD96E8" w:rsidR="00E42163" w:rsidRDefault="00E42163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018326EA" w14:textId="1F789050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6F451478" w14:textId="482F28E8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54411E54" w14:textId="61355262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55A65995" w14:textId="69C79D1E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29E368A2" w14:textId="1431D570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56D5E135" w14:textId="662D9EF2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7F378AF1" w14:textId="10DA4860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21173211" w14:textId="11E86994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1C271D79" w14:textId="23A2621B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279A73A9" w14:textId="6B53E9AB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0D3825B5" w14:textId="3E0B497A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520E940D" w14:textId="1452A28C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413296F2" w14:textId="4CD5A3B2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3AF5BF14" w14:textId="00B02CD3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01B443DE" w14:textId="7B9C4B60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3604A243" w14:textId="6AD1C3B9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7E5CF57C" w14:textId="4F429C65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49769C64" w14:textId="77777777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46470718" w14:textId="3CE00861" w:rsidR="006660DF" w:rsidRDefault="00E42163" w:rsidP="00A04E3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</w:pPr>
      <w:r w:rsidRPr="00902ABC">
        <w:rPr>
          <w:rFonts w:ascii="Arial-BoldMT" w:hAnsi="Arial-BoldMT" w:cs="Arial-BoldMT"/>
          <w:b/>
          <w:bCs/>
          <w:noProof/>
          <w:color w:val="333333"/>
          <w:sz w:val="20"/>
          <w:szCs w:val="20"/>
        </w:rPr>
        <w:lastRenderedPageBreak/>
        <w:drawing>
          <wp:inline distT="0" distB="0" distL="0" distR="0" wp14:anchorId="4DCB13C9" wp14:editId="71673874">
            <wp:extent cx="5731510" cy="14135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0DF"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Employee </w:t>
      </w:r>
      <w:r w:rsidR="007C77AB"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Data </w:t>
      </w:r>
      <w:r w:rsidR="006660DF"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Privacy </w:t>
      </w:r>
      <w:r w:rsidR="00EE23E4"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>Advice</w:t>
      </w:r>
    </w:p>
    <w:p w14:paraId="79AE435B" w14:textId="77777777" w:rsidR="00A04E39" w:rsidRDefault="00A04E39" w:rsidP="00A04E3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4113536B" w14:textId="77777777" w:rsidR="008474A6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E</w:t>
      </w:r>
      <w:r w:rsidR="008474A6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MPLOYEE PRIVACY NOTICE</w:t>
      </w:r>
    </w:p>
    <w:p w14:paraId="2DE7F22C" w14:textId="5ABA887F" w:rsidR="006660DF" w:rsidRPr="00B34D74" w:rsidRDefault="006660DF" w:rsidP="008474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ova" w:hAnsi="Arial Nova" w:cs="Arial-BoldMT"/>
          <w:b/>
          <w:bCs/>
          <w:color w:val="333333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(compliant</w:t>
      </w:r>
      <w:r w:rsidR="0090730D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 xml:space="preserve"> with the UK Data Protection Act (2018)</w:t>
      </w: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)</w:t>
      </w:r>
    </w:p>
    <w:p w14:paraId="639EF95B" w14:textId="4E13ACCD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The C</w:t>
      </w:r>
      <w:r w:rsidR="00852290" w:rsidRPr="00B34D74">
        <w:rPr>
          <w:rFonts w:ascii="Arial" w:hAnsi="Arial" w:cs="Arial"/>
          <w:color w:val="333333"/>
        </w:rPr>
        <w:t>harit</w:t>
      </w:r>
      <w:r w:rsidRPr="00B34D74">
        <w:rPr>
          <w:rFonts w:ascii="Arial" w:hAnsi="Arial" w:cs="Arial"/>
          <w:color w:val="333333"/>
        </w:rPr>
        <w:t>y is aware of its obligations under the</w:t>
      </w:r>
      <w:r w:rsidR="004D737C" w:rsidRPr="00B34D74">
        <w:rPr>
          <w:rFonts w:ascii="Arial" w:hAnsi="Arial" w:cs="Arial"/>
          <w:color w:val="333333"/>
        </w:rPr>
        <w:t xml:space="preserve"> UK Data Protection Act (2018)</w:t>
      </w:r>
      <w:r w:rsidRPr="00B34D74">
        <w:rPr>
          <w:rFonts w:ascii="Arial" w:hAnsi="Arial" w:cs="Arial"/>
          <w:color w:val="333333"/>
        </w:rPr>
        <w:t xml:space="preserve"> and is committed to</w:t>
      </w:r>
      <w:r w:rsidR="004D737C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 xml:space="preserve">processing your data securely and transparently. This privacy notice sets out, in line with </w:t>
      </w:r>
      <w:r w:rsidR="004D737C" w:rsidRPr="00B34D74">
        <w:rPr>
          <w:rFonts w:ascii="Arial" w:hAnsi="Arial" w:cs="Arial"/>
          <w:color w:val="333333"/>
        </w:rPr>
        <w:t>data handling provisions</w:t>
      </w:r>
      <w:r w:rsidRPr="00B34D74">
        <w:rPr>
          <w:rFonts w:ascii="Arial" w:hAnsi="Arial" w:cs="Arial"/>
          <w:color w:val="333333"/>
        </w:rPr>
        <w:t>, the types of data that we</w:t>
      </w:r>
      <w:r w:rsidR="004D737C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hold on you as an employee of the C</w:t>
      </w:r>
      <w:r w:rsidR="00852290" w:rsidRPr="00B34D74">
        <w:rPr>
          <w:rFonts w:ascii="Arial" w:hAnsi="Arial" w:cs="Arial"/>
          <w:color w:val="333333"/>
        </w:rPr>
        <w:t>harit</w:t>
      </w:r>
      <w:r w:rsidRPr="00B34D74">
        <w:rPr>
          <w:rFonts w:ascii="Arial" w:hAnsi="Arial" w:cs="Arial"/>
          <w:color w:val="333333"/>
        </w:rPr>
        <w:t>y. It also sets out how we use that information, how long we keep it for and other</w:t>
      </w:r>
      <w:r w:rsidR="004D737C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relevant information about your data.</w:t>
      </w:r>
    </w:p>
    <w:p w14:paraId="64D0FC9C" w14:textId="665A900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This notice applies to current and former employees, </w:t>
      </w:r>
      <w:proofErr w:type="gramStart"/>
      <w:r w:rsidRPr="00B34D74">
        <w:rPr>
          <w:rFonts w:ascii="Arial" w:hAnsi="Arial" w:cs="Arial"/>
          <w:color w:val="333333"/>
        </w:rPr>
        <w:t>workers</w:t>
      </w:r>
      <w:proofErr w:type="gramEnd"/>
      <w:r w:rsidRPr="00B34D74">
        <w:rPr>
          <w:rFonts w:ascii="Arial" w:hAnsi="Arial" w:cs="Arial"/>
          <w:color w:val="333333"/>
        </w:rPr>
        <w:t xml:space="preserve"> and contractors.</w:t>
      </w:r>
    </w:p>
    <w:p w14:paraId="3B54455E" w14:textId="77777777" w:rsidR="00B34D74" w:rsidRPr="003D49CC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4077E3BC" w14:textId="30F19DF1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333333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D</w:t>
      </w:r>
      <w:r w:rsidR="008474A6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ATA CONTROLLER DETAILS</w:t>
      </w:r>
    </w:p>
    <w:p w14:paraId="0B707217" w14:textId="1D827B44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The C</w:t>
      </w:r>
      <w:r w:rsidR="00852290" w:rsidRPr="00B34D74">
        <w:rPr>
          <w:rFonts w:ascii="Arial" w:hAnsi="Arial" w:cs="Arial"/>
          <w:color w:val="333333"/>
        </w:rPr>
        <w:t>harit</w:t>
      </w:r>
      <w:r w:rsidRPr="00B34D74">
        <w:rPr>
          <w:rFonts w:ascii="Arial" w:hAnsi="Arial" w:cs="Arial"/>
          <w:color w:val="333333"/>
        </w:rPr>
        <w:t xml:space="preserve">y is a data controller, meaning that it determines the processes to be used when using your personal data. </w:t>
      </w:r>
      <w:r w:rsidR="004D737C" w:rsidRPr="00B34D74">
        <w:rPr>
          <w:rFonts w:ascii="Arial" w:hAnsi="Arial" w:cs="Arial"/>
          <w:color w:val="333333"/>
        </w:rPr>
        <w:t>Any contacts on such may be made through the Charity’s Trustee Treasurer.</w:t>
      </w:r>
    </w:p>
    <w:p w14:paraId="31BF8F49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73D5A33C" w14:textId="7AA73A2C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D</w:t>
      </w:r>
      <w:r w:rsidR="008474A6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ATA PROTECTION PRINCIPLES</w:t>
      </w:r>
    </w:p>
    <w:p w14:paraId="65E42E8E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In relation to your personal data, we will:</w:t>
      </w:r>
    </w:p>
    <w:p w14:paraId="7DDADDDE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process it fairly, lawfully and in a clear, transparent way</w:t>
      </w:r>
    </w:p>
    <w:p w14:paraId="1EADBD0E" w14:textId="169717F0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collect your data only for reasons that we find proper for the course of your employment in ways that have been explained to you</w:t>
      </w:r>
      <w:r w:rsidR="004D737C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only use it in the way that we have told you about</w:t>
      </w:r>
    </w:p>
    <w:p w14:paraId="65D42F2C" w14:textId="4E120378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B34D74">
        <w:rPr>
          <w:rFonts w:ascii="Arial" w:hAnsi="Arial" w:cs="Arial"/>
          <w:color w:val="333333"/>
        </w:rPr>
        <w:t>ensure it is correct and up to date</w:t>
      </w:r>
      <w:r w:rsidR="004D737C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 xml:space="preserve">keep your data for only </w:t>
      </w:r>
      <w:proofErr w:type="gramStart"/>
      <w:r w:rsidRPr="00B34D74">
        <w:rPr>
          <w:rFonts w:ascii="Arial" w:hAnsi="Arial" w:cs="Arial"/>
          <w:color w:val="333333"/>
        </w:rPr>
        <w:t>as long as</w:t>
      </w:r>
      <w:proofErr w:type="gramEnd"/>
      <w:r w:rsidRPr="00B34D74">
        <w:rPr>
          <w:rFonts w:ascii="Arial" w:hAnsi="Arial" w:cs="Arial"/>
          <w:color w:val="333333"/>
        </w:rPr>
        <w:t xml:space="preserve"> we need it</w:t>
      </w:r>
      <w:r w:rsidR="004D737C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process it in a way that ensures it will not be used for anything that you are not aware of or have consented to (as</w:t>
      </w:r>
      <w:r w:rsidR="004D737C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appropriate), lost or destroyed</w:t>
      </w:r>
      <w:r w:rsidR="00E47AF3">
        <w:rPr>
          <w:rFonts w:ascii="ArialMT" w:hAnsi="ArialMT" w:cs="ArialMT"/>
          <w:color w:val="333333"/>
        </w:rPr>
        <w:t>.</w:t>
      </w:r>
    </w:p>
    <w:p w14:paraId="241BF3DA" w14:textId="77777777" w:rsidR="00B34D74" w:rsidRPr="003D49CC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1822AABC" w14:textId="44E508E8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T</w:t>
      </w:r>
      <w:r w:rsidR="008474A6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YPES OF DATA WE MAY PROCESS</w:t>
      </w:r>
    </w:p>
    <w:p w14:paraId="04FCB4E2" w14:textId="7D271094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We </w:t>
      </w:r>
      <w:r w:rsidR="006B0363" w:rsidRPr="00B34D74">
        <w:rPr>
          <w:rFonts w:ascii="Arial" w:hAnsi="Arial" w:cs="Arial"/>
          <w:color w:val="333333"/>
        </w:rPr>
        <w:t xml:space="preserve">may </w:t>
      </w:r>
      <w:r w:rsidRPr="00B34D74">
        <w:rPr>
          <w:rFonts w:ascii="Arial" w:hAnsi="Arial" w:cs="Arial"/>
          <w:color w:val="333333"/>
        </w:rPr>
        <w:t>hold many types of data about you</w:t>
      </w:r>
      <w:r w:rsidR="006B0363" w:rsidRPr="00B34D74">
        <w:rPr>
          <w:rFonts w:ascii="Arial" w:hAnsi="Arial" w:cs="Arial"/>
          <w:color w:val="333333"/>
        </w:rPr>
        <w:t xml:space="preserve"> that may</w:t>
      </w:r>
      <w:r w:rsidRPr="00B34D74">
        <w:rPr>
          <w:rFonts w:ascii="Arial" w:hAnsi="Arial" w:cs="Arial"/>
          <w:color w:val="333333"/>
        </w:rPr>
        <w:t xml:space="preserve"> includ</w:t>
      </w:r>
      <w:r w:rsidR="006B0363" w:rsidRPr="00B34D74">
        <w:rPr>
          <w:rFonts w:ascii="Arial" w:hAnsi="Arial" w:cs="Arial"/>
          <w:color w:val="333333"/>
        </w:rPr>
        <w:t>e</w:t>
      </w:r>
      <w:r w:rsidRPr="00B34D74">
        <w:rPr>
          <w:rFonts w:ascii="Arial" w:hAnsi="Arial" w:cs="Arial"/>
          <w:color w:val="333333"/>
        </w:rPr>
        <w:t>:</w:t>
      </w:r>
    </w:p>
    <w:p w14:paraId="6DB3F99F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your personal details including your name, address, date of birth, email address, phone numbers</w:t>
      </w:r>
    </w:p>
    <w:p w14:paraId="2C7C3975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your photograph</w:t>
      </w:r>
    </w:p>
    <w:p w14:paraId="34B4F82C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gender</w:t>
      </w:r>
    </w:p>
    <w:p w14:paraId="1DA19271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marital status</w:t>
      </w:r>
    </w:p>
    <w:p w14:paraId="5A7BC673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dependants, next of kin and their contact numbers</w:t>
      </w:r>
    </w:p>
    <w:p w14:paraId="59791BF8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medical or health information including </w:t>
      </w:r>
      <w:proofErr w:type="gramStart"/>
      <w:r w:rsidRPr="00B34D74">
        <w:rPr>
          <w:rFonts w:ascii="Arial" w:hAnsi="Arial" w:cs="Arial"/>
          <w:color w:val="333333"/>
        </w:rPr>
        <w:t>whether or not</w:t>
      </w:r>
      <w:proofErr w:type="gramEnd"/>
      <w:r w:rsidRPr="00B34D74">
        <w:rPr>
          <w:rFonts w:ascii="Arial" w:hAnsi="Arial" w:cs="Arial"/>
          <w:color w:val="333333"/>
        </w:rPr>
        <w:t xml:space="preserve"> you have a disability</w:t>
      </w:r>
    </w:p>
    <w:p w14:paraId="1632CC0B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information used for equal opportunities monitoring about your sexual orientation, religion or belief and ethnic origin</w:t>
      </w:r>
    </w:p>
    <w:p w14:paraId="35CA7865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information included on your CV including references, education history and employment history</w:t>
      </w:r>
    </w:p>
    <w:p w14:paraId="33798F96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documentation relating to your right to work in the UK</w:t>
      </w:r>
    </w:p>
    <w:p w14:paraId="59863F9D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driving licence</w:t>
      </w:r>
    </w:p>
    <w:p w14:paraId="0E4346E0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bank details</w:t>
      </w:r>
    </w:p>
    <w:p w14:paraId="4602B4E0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tax codes</w:t>
      </w:r>
    </w:p>
    <w:p w14:paraId="70E1C35F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National Insurance number</w:t>
      </w:r>
    </w:p>
    <w:p w14:paraId="4AAF7F55" w14:textId="7A68DEBE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lastRenderedPageBreak/>
        <w:t>• current and previous job titles, job descriptions, pay grades, pension entitlement, hours of work and other terms and conditions relating</w:t>
      </w:r>
      <w:r w:rsidR="006B0363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to your employment with us</w:t>
      </w:r>
    </w:p>
    <w:p w14:paraId="49B4BFA3" w14:textId="577A9C9D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letters of concern, formal </w:t>
      </w:r>
      <w:proofErr w:type="gramStart"/>
      <w:r w:rsidRPr="00B34D74">
        <w:rPr>
          <w:rFonts w:ascii="Arial" w:hAnsi="Arial" w:cs="Arial"/>
          <w:color w:val="333333"/>
        </w:rPr>
        <w:t>warnings</w:t>
      </w:r>
      <w:proofErr w:type="gramEnd"/>
      <w:r w:rsidRPr="00B34D74">
        <w:rPr>
          <w:rFonts w:ascii="Arial" w:hAnsi="Arial" w:cs="Arial"/>
          <w:color w:val="333333"/>
        </w:rPr>
        <w:t xml:space="preserve"> and other documentation with regard to any disciplinary proceedings</w:t>
      </w:r>
      <w:r w:rsidR="006B0363" w:rsidRPr="00B34D74">
        <w:rPr>
          <w:rFonts w:ascii="Arial" w:hAnsi="Arial" w:cs="Arial"/>
          <w:color w:val="333333"/>
        </w:rPr>
        <w:t xml:space="preserve"> according to the Charity’s procedures</w:t>
      </w:r>
    </w:p>
    <w:p w14:paraId="51D9E3B4" w14:textId="768B99BE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internal performance information including measurements against targets, formal </w:t>
      </w:r>
      <w:proofErr w:type="gramStart"/>
      <w:r w:rsidRPr="00B34D74">
        <w:rPr>
          <w:rFonts w:ascii="Arial" w:hAnsi="Arial" w:cs="Arial"/>
          <w:color w:val="333333"/>
        </w:rPr>
        <w:t>warnings</w:t>
      </w:r>
      <w:proofErr w:type="gramEnd"/>
      <w:r w:rsidRPr="00B34D74">
        <w:rPr>
          <w:rFonts w:ascii="Arial" w:hAnsi="Arial" w:cs="Arial"/>
          <w:color w:val="333333"/>
        </w:rPr>
        <w:t xml:space="preserve"> and related documentation with regard to</w:t>
      </w:r>
      <w:r w:rsidR="006B0363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capability procedures, appraisal forms</w:t>
      </w:r>
    </w:p>
    <w:p w14:paraId="2F015C37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leave records including annual leave, family leave, sickness absence etc</w:t>
      </w:r>
    </w:p>
    <w:p w14:paraId="623B6C11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details of your criminal record</w:t>
      </w:r>
    </w:p>
    <w:p w14:paraId="1CADA9F6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training details</w:t>
      </w:r>
    </w:p>
    <w:p w14:paraId="4D5DF76A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CCTV footage</w:t>
      </w:r>
    </w:p>
    <w:p w14:paraId="28E98E6D" w14:textId="6C7468AC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r w:rsidR="006B0363" w:rsidRPr="00B34D74">
        <w:rPr>
          <w:rFonts w:ascii="Arial" w:hAnsi="Arial" w:cs="Arial"/>
          <w:color w:val="333333"/>
        </w:rPr>
        <w:t xml:space="preserve">any </w:t>
      </w:r>
      <w:r w:rsidRPr="00B34D74">
        <w:rPr>
          <w:rFonts w:ascii="Arial" w:hAnsi="Arial" w:cs="Arial"/>
          <w:color w:val="333333"/>
        </w:rPr>
        <w:t>building entry</w:t>
      </w:r>
      <w:r w:rsidR="00AF73F7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records</w:t>
      </w:r>
      <w:r w:rsidR="00AF73F7" w:rsidRPr="00B34D74">
        <w:rPr>
          <w:rFonts w:ascii="Arial" w:hAnsi="Arial" w:cs="Arial"/>
          <w:color w:val="333333"/>
        </w:rPr>
        <w:t xml:space="preserve"> (as appropriate)</w:t>
      </w:r>
      <w:r w:rsidRPr="00B34D74">
        <w:rPr>
          <w:rFonts w:ascii="Arial" w:hAnsi="Arial" w:cs="Arial"/>
          <w:color w:val="333333"/>
        </w:rPr>
        <w:t>.</w:t>
      </w:r>
    </w:p>
    <w:p w14:paraId="48E076C9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309BB2C" w14:textId="6ED0FD73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H</w:t>
      </w:r>
      <w:r w:rsidR="008474A6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OW WE COLLECT YOUR DATA</w:t>
      </w:r>
    </w:p>
    <w:p w14:paraId="7D477B05" w14:textId="7FCB47C9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We collect data about you in a variety of ways and this will usually start when we undertake a recruitment exercise where we</w:t>
      </w:r>
      <w:r w:rsidR="00AF73F7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will collect the data from you directly. This includes the information you would normally include in a CV or a recruitment cover</w:t>
      </w:r>
      <w:r w:rsidR="00AF73F7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 xml:space="preserve">letter, or notes made by our recruiting </w:t>
      </w:r>
      <w:r w:rsidR="00AF73F7" w:rsidRPr="00B34D74">
        <w:rPr>
          <w:rFonts w:ascii="Arial" w:hAnsi="Arial" w:cs="Arial"/>
          <w:color w:val="333333"/>
        </w:rPr>
        <w:t>Trustees/Managers</w:t>
      </w:r>
      <w:r w:rsidRPr="00B34D74">
        <w:rPr>
          <w:rFonts w:ascii="Arial" w:hAnsi="Arial" w:cs="Arial"/>
          <w:color w:val="333333"/>
        </w:rPr>
        <w:t xml:space="preserve"> during a recruitment interview. Further information will be collected directly</w:t>
      </w:r>
      <w:r w:rsidR="00AF73F7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from you when you complete forms at the start of your employment, for example, your bank and next of kin details. Other</w:t>
      </w:r>
      <w:r w:rsidR="00AF73F7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details may be collected directly from you in the form of official documentation such as your driving licence, passport or other</w:t>
      </w:r>
      <w:r w:rsidR="00AF73F7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right to work evidence.</w:t>
      </w:r>
    </w:p>
    <w:p w14:paraId="5FFF75A2" w14:textId="2665F4A8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In some cases, we will collect data about you from third parties, such as employment agencies</w:t>
      </w:r>
      <w:r w:rsidR="00141F63" w:rsidRPr="00B34D74">
        <w:rPr>
          <w:rFonts w:ascii="Arial" w:hAnsi="Arial" w:cs="Arial"/>
          <w:color w:val="333333"/>
        </w:rPr>
        <w:t xml:space="preserve"> and</w:t>
      </w:r>
      <w:r w:rsidRPr="00B34D74">
        <w:rPr>
          <w:rFonts w:ascii="Arial" w:hAnsi="Arial" w:cs="Arial"/>
          <w:color w:val="333333"/>
        </w:rPr>
        <w:t xml:space="preserve"> former employers </w:t>
      </w:r>
      <w:r w:rsidR="00141F63" w:rsidRPr="00B34D74">
        <w:rPr>
          <w:rFonts w:ascii="Arial" w:hAnsi="Arial" w:cs="Arial"/>
          <w:color w:val="333333"/>
        </w:rPr>
        <w:t>(as appropriate and so defined)</w:t>
      </w:r>
    </w:p>
    <w:p w14:paraId="6650AF1A" w14:textId="25D75DD3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Personal data is kept in </w:t>
      </w:r>
      <w:r w:rsidR="00141F63" w:rsidRPr="00B34D74">
        <w:rPr>
          <w:rFonts w:ascii="Arial" w:hAnsi="Arial" w:cs="Arial"/>
          <w:color w:val="333333"/>
        </w:rPr>
        <w:t>specifically designated</w:t>
      </w:r>
      <w:r w:rsidRPr="00B34D74">
        <w:rPr>
          <w:rFonts w:ascii="Arial" w:hAnsi="Arial" w:cs="Arial"/>
          <w:color w:val="333333"/>
        </w:rPr>
        <w:t xml:space="preserve"> files</w:t>
      </w:r>
      <w:r w:rsidR="00141F63" w:rsidRPr="00B34D74">
        <w:rPr>
          <w:rFonts w:ascii="Arial" w:hAnsi="Arial" w:cs="Arial"/>
          <w:color w:val="333333"/>
        </w:rPr>
        <w:t xml:space="preserve"> with the relevant Trustees, Line </w:t>
      </w:r>
      <w:proofErr w:type="gramStart"/>
      <w:r w:rsidR="00141F63" w:rsidRPr="00B34D74">
        <w:rPr>
          <w:rFonts w:ascii="Arial" w:hAnsi="Arial" w:cs="Arial"/>
          <w:color w:val="333333"/>
        </w:rPr>
        <w:t>Managers</w:t>
      </w:r>
      <w:proofErr w:type="gramEnd"/>
      <w:r w:rsidR="00141F63" w:rsidRPr="00B34D74">
        <w:rPr>
          <w:rFonts w:ascii="Arial" w:hAnsi="Arial" w:cs="Arial"/>
          <w:color w:val="333333"/>
        </w:rPr>
        <w:t xml:space="preserve"> and</w:t>
      </w:r>
      <w:r w:rsidRPr="00B34D74">
        <w:rPr>
          <w:rFonts w:ascii="Arial" w:hAnsi="Arial" w:cs="Arial"/>
          <w:color w:val="333333"/>
        </w:rPr>
        <w:t xml:space="preserve"> IT systems.</w:t>
      </w:r>
    </w:p>
    <w:p w14:paraId="523721DF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405A5DD3" w14:textId="31C073FA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W</w:t>
      </w:r>
      <w:r w:rsidR="008474A6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HY WE HOLD AND PROCESS YOUR DATA</w:t>
      </w:r>
    </w:p>
    <w:p w14:paraId="65CE3846" w14:textId="4971FF84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The law on data protection allows us to</w:t>
      </w:r>
      <w:r w:rsidR="00141F63" w:rsidRPr="00B34D74">
        <w:rPr>
          <w:rFonts w:ascii="Arial" w:hAnsi="Arial" w:cs="Arial"/>
          <w:color w:val="333333"/>
        </w:rPr>
        <w:t xml:space="preserve"> hold and</w:t>
      </w:r>
      <w:r w:rsidRPr="00B34D74">
        <w:rPr>
          <w:rFonts w:ascii="Arial" w:hAnsi="Arial" w:cs="Arial"/>
          <w:color w:val="333333"/>
        </w:rPr>
        <w:t xml:space="preserve"> process your data for certain reasons only:</w:t>
      </w:r>
    </w:p>
    <w:p w14:paraId="3351C05A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proofErr w:type="gramStart"/>
      <w:r w:rsidRPr="00B34D74">
        <w:rPr>
          <w:rFonts w:ascii="Arial" w:hAnsi="Arial" w:cs="Arial"/>
          <w:color w:val="333333"/>
        </w:rPr>
        <w:t>in order to</w:t>
      </w:r>
      <w:proofErr w:type="gramEnd"/>
      <w:r w:rsidRPr="00B34D74">
        <w:rPr>
          <w:rFonts w:ascii="Arial" w:hAnsi="Arial" w:cs="Arial"/>
          <w:color w:val="333333"/>
        </w:rPr>
        <w:t xml:space="preserve"> perform the employment contract that we are party to</w:t>
      </w:r>
    </w:p>
    <w:p w14:paraId="624D1E40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proofErr w:type="gramStart"/>
      <w:r w:rsidRPr="00B34D74">
        <w:rPr>
          <w:rFonts w:ascii="Arial" w:hAnsi="Arial" w:cs="Arial"/>
          <w:color w:val="333333"/>
        </w:rPr>
        <w:t>in order to</w:t>
      </w:r>
      <w:proofErr w:type="gramEnd"/>
      <w:r w:rsidRPr="00B34D74">
        <w:rPr>
          <w:rFonts w:ascii="Arial" w:hAnsi="Arial" w:cs="Arial"/>
          <w:color w:val="333333"/>
        </w:rPr>
        <w:t xml:space="preserve"> carry out legally required duties</w:t>
      </w:r>
    </w:p>
    <w:p w14:paraId="438E6A1F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proofErr w:type="gramStart"/>
      <w:r w:rsidRPr="00B34D74">
        <w:rPr>
          <w:rFonts w:ascii="Arial" w:hAnsi="Arial" w:cs="Arial"/>
          <w:color w:val="333333"/>
        </w:rPr>
        <w:t>in order for</w:t>
      </w:r>
      <w:proofErr w:type="gramEnd"/>
      <w:r w:rsidRPr="00B34D74">
        <w:rPr>
          <w:rFonts w:ascii="Arial" w:hAnsi="Arial" w:cs="Arial"/>
          <w:color w:val="333333"/>
        </w:rPr>
        <w:t xml:space="preserve"> us to carry out our legitimate interests</w:t>
      </w:r>
    </w:p>
    <w:p w14:paraId="4989FE2E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to protect your interests and</w:t>
      </w:r>
    </w:p>
    <w:p w14:paraId="4DE8F929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where something is done in the public interest.</w:t>
      </w:r>
    </w:p>
    <w:p w14:paraId="36895933" w14:textId="0E8332B5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proofErr w:type="gramStart"/>
      <w:r w:rsidRPr="00B34D74">
        <w:rPr>
          <w:rFonts w:ascii="Arial" w:hAnsi="Arial" w:cs="Arial"/>
          <w:color w:val="333333"/>
        </w:rPr>
        <w:t>All of</w:t>
      </w:r>
      <w:proofErr w:type="gramEnd"/>
      <w:r w:rsidRPr="00B34D74">
        <w:rPr>
          <w:rFonts w:ascii="Arial" w:hAnsi="Arial" w:cs="Arial"/>
          <w:color w:val="333333"/>
        </w:rPr>
        <w:t xml:space="preserve"> the processing carried out by us falls into one of the permitted reasons. Generally, we will rely on the first three</w:t>
      </w:r>
      <w:r w:rsidR="00141F63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 xml:space="preserve">reasons set out above to process your data. For example, we need to collect your personal data </w:t>
      </w:r>
      <w:proofErr w:type="gramStart"/>
      <w:r w:rsidRPr="00B34D74">
        <w:rPr>
          <w:rFonts w:ascii="Arial" w:hAnsi="Arial" w:cs="Arial"/>
          <w:color w:val="333333"/>
        </w:rPr>
        <w:t>in order to</w:t>
      </w:r>
      <w:proofErr w:type="gramEnd"/>
      <w:r w:rsidRPr="00B34D74">
        <w:rPr>
          <w:rFonts w:ascii="Arial" w:hAnsi="Arial" w:cs="Arial"/>
          <w:color w:val="333333"/>
        </w:rPr>
        <w:t>:</w:t>
      </w:r>
    </w:p>
    <w:p w14:paraId="4E2FDB9C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carry out the employment contract that we have </w:t>
      </w:r>
      <w:proofErr w:type="gramStart"/>
      <w:r w:rsidRPr="00B34D74">
        <w:rPr>
          <w:rFonts w:ascii="Arial" w:hAnsi="Arial" w:cs="Arial"/>
          <w:color w:val="333333"/>
        </w:rPr>
        <w:t>entered into</w:t>
      </w:r>
      <w:proofErr w:type="gramEnd"/>
      <w:r w:rsidRPr="00B34D74">
        <w:rPr>
          <w:rFonts w:ascii="Arial" w:hAnsi="Arial" w:cs="Arial"/>
          <w:color w:val="333333"/>
        </w:rPr>
        <w:t xml:space="preserve"> with you and</w:t>
      </w:r>
    </w:p>
    <w:p w14:paraId="1D08C099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ensure you are paid.</w:t>
      </w:r>
    </w:p>
    <w:p w14:paraId="73D167A6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We also need to collect your data to ensure we are complying with legal requirements such as:</w:t>
      </w:r>
    </w:p>
    <w:p w14:paraId="438242BE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ensuring tax and National Insurance is paid</w:t>
      </w:r>
    </w:p>
    <w:p w14:paraId="77473B2D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carrying out checks in relation to your right to work in the UK and</w:t>
      </w:r>
    </w:p>
    <w:p w14:paraId="02B62A7B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making reasonable adjustments for disabled employees.</w:t>
      </w:r>
    </w:p>
    <w:p w14:paraId="0A7133D0" w14:textId="0163D50B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We also collect data so that we can carry out activities which are in the legitimate interests of the C</w:t>
      </w:r>
      <w:r w:rsidR="00141F63" w:rsidRPr="00B34D74">
        <w:rPr>
          <w:rFonts w:ascii="Arial" w:hAnsi="Arial" w:cs="Arial"/>
          <w:color w:val="333333"/>
        </w:rPr>
        <w:t>harity</w:t>
      </w:r>
      <w:r w:rsidRPr="00B34D74">
        <w:rPr>
          <w:rFonts w:ascii="Arial" w:hAnsi="Arial" w:cs="Arial"/>
          <w:color w:val="333333"/>
        </w:rPr>
        <w:t>. We have set</w:t>
      </w:r>
      <w:r w:rsidR="00141F63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these out below:</w:t>
      </w:r>
    </w:p>
    <w:p w14:paraId="479BBB6C" w14:textId="1C33759D" w:rsidR="0000751B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making decisions about who to offer initial employment to, and subsequent internal appointments,</w:t>
      </w:r>
      <w:r w:rsidR="00141F63" w:rsidRPr="00B34D74">
        <w:rPr>
          <w:rFonts w:ascii="Arial" w:hAnsi="Arial" w:cs="Arial"/>
          <w:color w:val="333333"/>
        </w:rPr>
        <w:t xml:space="preserve"> job changes,</w:t>
      </w:r>
      <w:r w:rsidRPr="00B34D74">
        <w:rPr>
          <w:rFonts w:ascii="Arial" w:hAnsi="Arial" w:cs="Arial"/>
          <w:color w:val="333333"/>
        </w:rPr>
        <w:t xml:space="preserve"> promotions etc</w:t>
      </w:r>
    </w:p>
    <w:p w14:paraId="4DCBD462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making decisions about salary and other benefits</w:t>
      </w:r>
    </w:p>
    <w:p w14:paraId="1F9FA08D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providing contractual benefits to you</w:t>
      </w:r>
    </w:p>
    <w:p w14:paraId="09F981B8" w14:textId="28F8F98E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maintaining comprehensive up to date personnel records about you to ensure, amongst other things, effective correspondence can be</w:t>
      </w:r>
      <w:r w:rsidR="00141F63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achieved and appropriate contact points in the event of an emergency are maintained</w:t>
      </w:r>
    </w:p>
    <w:p w14:paraId="3C55C60C" w14:textId="44FC9BD8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effectively monitoring both your conduct and your performance and to undertake procedures </w:t>
      </w:r>
      <w:proofErr w:type="gramStart"/>
      <w:r w:rsidRPr="00B34D74">
        <w:rPr>
          <w:rFonts w:ascii="Arial" w:hAnsi="Arial" w:cs="Arial"/>
          <w:color w:val="333333"/>
        </w:rPr>
        <w:t>with regard to</w:t>
      </w:r>
      <w:proofErr w:type="gramEnd"/>
      <w:r w:rsidRPr="00B34D74">
        <w:rPr>
          <w:rFonts w:ascii="Arial" w:hAnsi="Arial" w:cs="Arial"/>
          <w:color w:val="333333"/>
        </w:rPr>
        <w:t xml:space="preserve"> both of these if the need</w:t>
      </w:r>
      <w:r w:rsidR="00141F63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arises</w:t>
      </w:r>
    </w:p>
    <w:p w14:paraId="419B87C3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lastRenderedPageBreak/>
        <w:t>• offering a method of recourse for you against decisions made about you via a grievance procedure</w:t>
      </w:r>
    </w:p>
    <w:p w14:paraId="06B40FAC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assessing training needs</w:t>
      </w:r>
    </w:p>
    <w:p w14:paraId="108BF6F1" w14:textId="00721E2A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implementing an effective sickness absence management system including monitoring the amount of leave and subsequent actions to</w:t>
      </w:r>
      <w:r w:rsidR="00141F63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be taken including the making of reasonable adjustments</w:t>
      </w:r>
    </w:p>
    <w:p w14:paraId="648D2A14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gaining expert medical opinion when making decisions about your fitness for work</w:t>
      </w:r>
    </w:p>
    <w:p w14:paraId="169439C1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managing statutory leave and pay systems such as maternity leave and pay etc</w:t>
      </w:r>
    </w:p>
    <w:p w14:paraId="4F785796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business planning and restructuring exercises</w:t>
      </w:r>
    </w:p>
    <w:p w14:paraId="56C4F15A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dealing with legal claims made against us</w:t>
      </w:r>
    </w:p>
    <w:p w14:paraId="5C6BFE0F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preventing fraud</w:t>
      </w:r>
    </w:p>
    <w:p w14:paraId="35FE62A9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ensuring our administrative and IT systems are secure and robust against unauthorised access</w:t>
      </w:r>
    </w:p>
    <w:p w14:paraId="7B1BC5BB" w14:textId="3B821EB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r w:rsidR="0000751B" w:rsidRPr="00B34D74">
        <w:rPr>
          <w:rFonts w:ascii="Arial" w:hAnsi="Arial" w:cs="Arial"/>
          <w:color w:val="333333"/>
        </w:rPr>
        <w:t xml:space="preserve">maintenance of qualifications and registrations required to undertake your work </w:t>
      </w:r>
      <w:proofErr w:type="spellStart"/>
      <w:r w:rsidR="0000751B" w:rsidRPr="00B34D74">
        <w:rPr>
          <w:rFonts w:ascii="Arial" w:hAnsi="Arial" w:cs="Arial"/>
          <w:color w:val="333333"/>
        </w:rPr>
        <w:t>eg.</w:t>
      </w:r>
      <w:proofErr w:type="spellEnd"/>
      <w:r w:rsidR="0000751B" w:rsidRPr="00B34D74">
        <w:rPr>
          <w:rFonts w:ascii="Arial" w:hAnsi="Arial" w:cs="Arial"/>
          <w:color w:val="333333"/>
        </w:rPr>
        <w:t xml:space="preserve"> Driving Licence &amp; PVG</w:t>
      </w:r>
      <w:r w:rsidR="006C5DD8" w:rsidRPr="00B34D74">
        <w:rPr>
          <w:rFonts w:ascii="Arial" w:hAnsi="Arial" w:cs="Arial"/>
          <w:color w:val="333333"/>
        </w:rPr>
        <w:t xml:space="preserve"> as so applicable</w:t>
      </w:r>
      <w:r w:rsidR="0000751B" w:rsidRPr="00B34D74">
        <w:rPr>
          <w:rFonts w:ascii="Arial" w:hAnsi="Arial" w:cs="Arial"/>
          <w:color w:val="333333"/>
        </w:rPr>
        <w:t>.</w:t>
      </w:r>
    </w:p>
    <w:p w14:paraId="737D9D0D" w14:textId="1A73CF60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4C6E7" w:themeColor="accent1" w:themeTint="66"/>
        </w:rPr>
      </w:pPr>
      <w:r w:rsidRPr="00B34D74">
        <w:rPr>
          <w:rFonts w:ascii="Arial" w:hAnsi="Arial" w:cs="Arial"/>
          <w:b/>
          <w:bCs/>
          <w:color w:val="B4C6E7" w:themeColor="accent1" w:themeTint="66"/>
        </w:rPr>
        <w:t>S</w:t>
      </w:r>
      <w:r w:rsidR="008474A6" w:rsidRPr="00B34D74">
        <w:rPr>
          <w:rFonts w:ascii="Arial" w:hAnsi="Arial" w:cs="Arial"/>
          <w:b/>
          <w:bCs/>
          <w:color w:val="B4C6E7" w:themeColor="accent1" w:themeTint="66"/>
        </w:rPr>
        <w:t>PECIAL CATEGORIES OF DATA</w:t>
      </w:r>
    </w:p>
    <w:p w14:paraId="34FF0152" w14:textId="338D9E79" w:rsidR="006660DF" w:rsidRPr="00B34D74" w:rsidRDefault="00073DC9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4D74">
        <w:rPr>
          <w:rFonts w:ascii="Arial" w:hAnsi="Arial" w:cs="Arial"/>
        </w:rPr>
        <w:t xml:space="preserve">The Charity is required to advise you as to what may be considered as </w:t>
      </w:r>
      <w:r w:rsidRPr="00B34D74">
        <w:rPr>
          <w:rFonts w:ascii="Arial" w:hAnsi="Arial" w:cs="Arial"/>
          <w:color w:val="333333"/>
        </w:rPr>
        <w:t>S</w:t>
      </w:r>
      <w:r w:rsidR="006660DF" w:rsidRPr="00B34D74">
        <w:rPr>
          <w:rFonts w:ascii="Arial" w:hAnsi="Arial" w:cs="Arial"/>
          <w:color w:val="333333"/>
        </w:rPr>
        <w:t xml:space="preserve">pecial categories of data </w:t>
      </w:r>
      <w:r w:rsidRPr="00B34D74">
        <w:rPr>
          <w:rFonts w:ascii="Arial" w:hAnsi="Arial" w:cs="Arial"/>
          <w:color w:val="333333"/>
        </w:rPr>
        <w:t>but</w:t>
      </w:r>
      <w:r w:rsidR="00231825" w:rsidRPr="00B34D74">
        <w:rPr>
          <w:rFonts w:ascii="Arial" w:hAnsi="Arial" w:cs="Arial"/>
          <w:color w:val="333333"/>
        </w:rPr>
        <w:t xml:space="preserve"> restricts</w:t>
      </w:r>
      <w:r w:rsidRPr="00B34D74">
        <w:rPr>
          <w:rFonts w:ascii="Arial" w:hAnsi="Arial" w:cs="Arial"/>
          <w:color w:val="333333"/>
        </w:rPr>
        <w:t xml:space="preserve"> collation of such</w:t>
      </w:r>
      <w:r w:rsidR="00CA6707" w:rsidRPr="00B34D74">
        <w:rPr>
          <w:rFonts w:ascii="Arial" w:hAnsi="Arial" w:cs="Arial"/>
          <w:color w:val="333333"/>
        </w:rPr>
        <w:t xml:space="preserve"> </w:t>
      </w:r>
      <w:r w:rsidR="00231825" w:rsidRPr="00B34D74">
        <w:rPr>
          <w:rFonts w:ascii="Arial" w:hAnsi="Arial" w:cs="Arial"/>
          <w:color w:val="333333"/>
        </w:rPr>
        <w:t>to information that may affect your welfare or may impact upon your ability to carry out your job</w:t>
      </w:r>
      <w:r w:rsidR="006660DF" w:rsidRPr="00B34D74">
        <w:rPr>
          <w:rFonts w:ascii="Arial" w:hAnsi="Arial" w:cs="Arial"/>
          <w:color w:val="333333"/>
        </w:rPr>
        <w:t>:</w:t>
      </w:r>
    </w:p>
    <w:p w14:paraId="4CA9FAF4" w14:textId="65115C8D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health</w:t>
      </w:r>
    </w:p>
    <w:p w14:paraId="300D47B8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sexual orientation</w:t>
      </w:r>
    </w:p>
    <w:p w14:paraId="088538F6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race</w:t>
      </w:r>
    </w:p>
    <w:p w14:paraId="79E6E40B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ethnic origin</w:t>
      </w:r>
    </w:p>
    <w:p w14:paraId="29C7806B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political opinion</w:t>
      </w:r>
    </w:p>
    <w:p w14:paraId="65965D9D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religion</w:t>
      </w:r>
    </w:p>
    <w:p w14:paraId="54923A95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trade union membership</w:t>
      </w:r>
    </w:p>
    <w:p w14:paraId="08DE4B36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genetic and biometric data.</w:t>
      </w:r>
    </w:p>
    <w:p w14:paraId="10D8EA32" w14:textId="51B9C89B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We must process special categories of data in accordance with more stringent guidelines. Most commonly, we will process</w:t>
      </w:r>
      <w:r w:rsidR="006C5DD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special categories of data when the following applies:</w:t>
      </w:r>
    </w:p>
    <w:p w14:paraId="6C9D39DB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you have given explicit consent to the processing</w:t>
      </w:r>
    </w:p>
    <w:p w14:paraId="66C18184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we must process the data </w:t>
      </w:r>
      <w:proofErr w:type="gramStart"/>
      <w:r w:rsidRPr="00B34D74">
        <w:rPr>
          <w:rFonts w:ascii="Arial" w:hAnsi="Arial" w:cs="Arial"/>
          <w:color w:val="333333"/>
        </w:rPr>
        <w:t>in order to</w:t>
      </w:r>
      <w:proofErr w:type="gramEnd"/>
      <w:r w:rsidRPr="00B34D74">
        <w:rPr>
          <w:rFonts w:ascii="Arial" w:hAnsi="Arial" w:cs="Arial"/>
          <w:color w:val="333333"/>
        </w:rPr>
        <w:t xml:space="preserve"> carry out our legal obligations</w:t>
      </w:r>
    </w:p>
    <w:p w14:paraId="289281A4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we must process data for reasons of substantial public interest</w:t>
      </w:r>
    </w:p>
    <w:p w14:paraId="17843E82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you have already made the data public.</w:t>
      </w:r>
    </w:p>
    <w:p w14:paraId="475EB11B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We will use your special category data:</w:t>
      </w:r>
    </w:p>
    <w:p w14:paraId="16BD3546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for the purposes of equal opportunities monitoring</w:t>
      </w:r>
    </w:p>
    <w:p w14:paraId="73B17773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in our sickness absence management procedures</w:t>
      </w:r>
    </w:p>
    <w:p w14:paraId="11B1DFF1" w14:textId="35B13C01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• to determine reasonable adjustments</w:t>
      </w:r>
    </w:p>
    <w:p w14:paraId="7446376C" w14:textId="2C7229CB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We do not need your consent if we use special categories of personal data </w:t>
      </w:r>
      <w:proofErr w:type="gramStart"/>
      <w:r w:rsidRPr="00B34D74">
        <w:rPr>
          <w:rFonts w:ascii="Arial" w:hAnsi="Arial" w:cs="Arial"/>
          <w:color w:val="333333"/>
        </w:rPr>
        <w:t>in order to</w:t>
      </w:r>
      <w:proofErr w:type="gramEnd"/>
      <w:r w:rsidRPr="00B34D74">
        <w:rPr>
          <w:rFonts w:ascii="Arial" w:hAnsi="Arial" w:cs="Arial"/>
          <w:color w:val="333333"/>
        </w:rPr>
        <w:t xml:space="preserve"> carry out our legal obligations or</w:t>
      </w:r>
      <w:r w:rsidR="006C5DD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exercise specific rights under employment law. However, we may ask for your consent to allow us to process certain</w:t>
      </w:r>
      <w:r w:rsidR="006C5DD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particularly sensitive data. If this occurs, you will be made fully aware of the reasons for the processing. As with all</w:t>
      </w:r>
      <w:r w:rsidR="006C5DD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cases of seeking consent from you, you will have full control over your decision to give or withhold consent and there will</w:t>
      </w:r>
      <w:r w:rsidR="006C5DD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be no consequences where consent is withheld. Consent, once given, may be withdrawn at any time. There will be no</w:t>
      </w:r>
      <w:r w:rsidR="006C5DD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consequences where consent is withdrawn.</w:t>
      </w:r>
    </w:p>
    <w:p w14:paraId="32BA0D11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44C910D0" w14:textId="7C7C3D1C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C</w:t>
      </w:r>
      <w:r w:rsidR="000507AC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RIMINAL CONVICTION DATA</w:t>
      </w:r>
    </w:p>
    <w:p w14:paraId="7C41A300" w14:textId="2417396C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We will only collect criminal conviction data where it is appropriate given the nature of your role and where the law permits</w:t>
      </w:r>
      <w:r w:rsidR="006C5DD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us. This data will usually be collected at the recruitment</w:t>
      </w:r>
      <w:r w:rsidR="006C5DD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stage, however, may also be collected during your employment. We</w:t>
      </w:r>
      <w:r w:rsidR="006C5DD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 xml:space="preserve">use criminal conviction data because of our legal obligation to </w:t>
      </w:r>
      <w:r w:rsidR="00FA0FA8" w:rsidRPr="00B34D74">
        <w:rPr>
          <w:rFonts w:ascii="Arial" w:hAnsi="Arial" w:cs="Arial"/>
          <w:color w:val="333333"/>
        </w:rPr>
        <w:t>ensure all staff comply with the statutory requirements for compliance for work within the Constitution of our Charity.</w:t>
      </w:r>
    </w:p>
    <w:p w14:paraId="2A029A09" w14:textId="40DC0EC8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552FDB62" w14:textId="28001871" w:rsid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6B678B9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7D172883" w14:textId="20F4A433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lastRenderedPageBreak/>
        <w:t>I</w:t>
      </w:r>
      <w:r w:rsidR="000507AC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F YOU DO NOT PROVIDE YOUR DATA TO US:</w:t>
      </w:r>
    </w:p>
    <w:p w14:paraId="7C7A30FB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One of the reasons for processing your data is to allow us to carry out our duties in line with your contract of employment.</w:t>
      </w:r>
    </w:p>
    <w:p w14:paraId="7BA777D0" w14:textId="106C99E4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If you do not provide us with the data needed to do this, we will</w:t>
      </w:r>
      <w:r w:rsidR="00D11FCC" w:rsidRPr="00B34D74">
        <w:rPr>
          <w:rFonts w:ascii="Arial" w:hAnsi="Arial" w:cs="Arial"/>
          <w:color w:val="333333"/>
        </w:rPr>
        <w:t xml:space="preserve"> be</w:t>
      </w:r>
      <w:r w:rsidRPr="00B34D74">
        <w:rPr>
          <w:rFonts w:ascii="Arial" w:hAnsi="Arial" w:cs="Arial"/>
          <w:color w:val="333333"/>
        </w:rPr>
        <w:t xml:space="preserve"> unable to perform those duties </w:t>
      </w:r>
      <w:r w:rsidR="00B34D74" w:rsidRPr="00B34D74">
        <w:rPr>
          <w:rFonts w:ascii="Arial" w:hAnsi="Arial" w:cs="Arial"/>
          <w:color w:val="333333"/>
        </w:rPr>
        <w:t>e.g.,</w:t>
      </w:r>
      <w:r w:rsidRPr="00B34D74">
        <w:rPr>
          <w:rFonts w:ascii="Arial" w:hAnsi="Arial" w:cs="Arial"/>
          <w:color w:val="333333"/>
        </w:rPr>
        <w:t xml:space="preserve"> ensuring you are paid</w:t>
      </w:r>
      <w:r w:rsidR="00FA0FA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correctly. We may also be prevented from confirming, or continuing with, your employment with us in relation to our legal</w:t>
      </w:r>
      <w:r w:rsidR="00FA0FA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 xml:space="preserve">obligations if you do not provide us with this information </w:t>
      </w:r>
      <w:r w:rsidR="00B34D74" w:rsidRPr="00B34D74">
        <w:rPr>
          <w:rFonts w:ascii="Arial" w:hAnsi="Arial" w:cs="Arial"/>
          <w:color w:val="333333"/>
        </w:rPr>
        <w:t>e.g.,</w:t>
      </w:r>
      <w:r w:rsidRPr="00B34D74">
        <w:rPr>
          <w:rFonts w:ascii="Arial" w:hAnsi="Arial" w:cs="Arial"/>
          <w:color w:val="333333"/>
        </w:rPr>
        <w:t xml:space="preserve"> confirming your right to work in the UK or, where appropriate,</w:t>
      </w:r>
      <w:r w:rsidR="00FA0FA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confirming your legal status for carrying out your work via a criminal records check.</w:t>
      </w:r>
    </w:p>
    <w:p w14:paraId="31588AE8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62AC626B" w14:textId="1E14EAE4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S</w:t>
      </w:r>
      <w:r w:rsidR="000507AC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HARING YOUR DATA</w:t>
      </w:r>
    </w:p>
    <w:p w14:paraId="065C9B90" w14:textId="509A5883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Your data will be shared with colleagues within the C</w:t>
      </w:r>
      <w:r w:rsidR="00FA0FA8" w:rsidRPr="00B34D74">
        <w:rPr>
          <w:rFonts w:ascii="Arial" w:hAnsi="Arial" w:cs="Arial"/>
          <w:color w:val="333333"/>
        </w:rPr>
        <w:t>harit</w:t>
      </w:r>
      <w:r w:rsidRPr="00B34D74">
        <w:rPr>
          <w:rFonts w:ascii="Arial" w:hAnsi="Arial" w:cs="Arial"/>
          <w:color w:val="333333"/>
        </w:rPr>
        <w:t xml:space="preserve">y </w:t>
      </w:r>
      <w:r w:rsidR="00FA0FA8" w:rsidRPr="00B34D74">
        <w:rPr>
          <w:rFonts w:ascii="Arial" w:hAnsi="Arial" w:cs="Arial"/>
          <w:color w:val="333333"/>
        </w:rPr>
        <w:t xml:space="preserve">only </w:t>
      </w:r>
      <w:r w:rsidRPr="00B34D74">
        <w:rPr>
          <w:rFonts w:ascii="Arial" w:hAnsi="Arial" w:cs="Arial"/>
          <w:color w:val="333333"/>
        </w:rPr>
        <w:t>where it is necessary for them to undertake their duties. This</w:t>
      </w:r>
      <w:r w:rsidR="00FA0FA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includes, for example, your line manager for their management of you, for</w:t>
      </w:r>
      <w:r w:rsidR="00FA0FA8" w:rsidRPr="00B34D74">
        <w:rPr>
          <w:rFonts w:ascii="Arial" w:hAnsi="Arial" w:cs="Arial"/>
          <w:color w:val="333333"/>
        </w:rPr>
        <w:t xml:space="preserve"> the</w:t>
      </w:r>
      <w:r w:rsidRPr="00B34D74">
        <w:rPr>
          <w:rFonts w:ascii="Arial" w:hAnsi="Arial" w:cs="Arial"/>
          <w:color w:val="333333"/>
        </w:rPr>
        <w:t xml:space="preserve"> maint</w:t>
      </w:r>
      <w:r w:rsidR="00FA0FA8" w:rsidRPr="00B34D74">
        <w:rPr>
          <w:rFonts w:ascii="Arial" w:hAnsi="Arial" w:cs="Arial"/>
          <w:color w:val="333333"/>
        </w:rPr>
        <w:t>e</w:t>
      </w:r>
      <w:r w:rsidRPr="00B34D74">
        <w:rPr>
          <w:rFonts w:ascii="Arial" w:hAnsi="Arial" w:cs="Arial"/>
          <w:color w:val="333333"/>
        </w:rPr>
        <w:t>n</w:t>
      </w:r>
      <w:r w:rsidR="00FA0FA8" w:rsidRPr="00B34D74">
        <w:rPr>
          <w:rFonts w:ascii="Arial" w:hAnsi="Arial" w:cs="Arial"/>
          <w:color w:val="333333"/>
        </w:rPr>
        <w:t>ance of</w:t>
      </w:r>
      <w:r w:rsidRPr="00B34D74">
        <w:rPr>
          <w:rFonts w:ascii="Arial" w:hAnsi="Arial" w:cs="Arial"/>
          <w:color w:val="333333"/>
        </w:rPr>
        <w:t xml:space="preserve"> personnel records</w:t>
      </w:r>
      <w:r w:rsidR="00FA0FA8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and for administering payment under your contract of employment.</w:t>
      </w:r>
    </w:p>
    <w:p w14:paraId="0F1CB742" w14:textId="77AEA34E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We share your data with third parties </w:t>
      </w:r>
      <w:proofErr w:type="gramStart"/>
      <w:r w:rsidRPr="00B34D74">
        <w:rPr>
          <w:rFonts w:ascii="Arial" w:hAnsi="Arial" w:cs="Arial"/>
          <w:color w:val="333333"/>
        </w:rPr>
        <w:t>in order to</w:t>
      </w:r>
      <w:proofErr w:type="gramEnd"/>
      <w:r w:rsidR="00FA0FA8" w:rsidRPr="00B34D74">
        <w:rPr>
          <w:rFonts w:ascii="Arial" w:hAnsi="Arial" w:cs="Arial"/>
          <w:color w:val="333333"/>
        </w:rPr>
        <w:t xml:space="preserve"> collate payroll details including</w:t>
      </w:r>
      <w:r w:rsidR="005B2943" w:rsidRPr="00B34D74">
        <w:rPr>
          <w:rFonts w:ascii="Arial" w:hAnsi="Arial" w:cs="Arial"/>
          <w:color w:val="333333"/>
        </w:rPr>
        <w:t xml:space="preserve"> your</w:t>
      </w:r>
      <w:r w:rsidR="00FA0FA8" w:rsidRPr="00B34D74">
        <w:rPr>
          <w:rFonts w:ascii="Arial" w:hAnsi="Arial" w:cs="Arial"/>
          <w:color w:val="333333"/>
        </w:rPr>
        <w:t xml:space="preserve"> </w:t>
      </w:r>
      <w:r w:rsidR="005B2943" w:rsidRPr="00B34D74">
        <w:rPr>
          <w:rFonts w:ascii="Arial" w:hAnsi="Arial" w:cs="Arial"/>
          <w:color w:val="333333"/>
        </w:rPr>
        <w:t>Pay, National Insurance, Tax and Pension.</w:t>
      </w:r>
      <w:r w:rsidRPr="00B34D74">
        <w:rPr>
          <w:rFonts w:ascii="Arial" w:hAnsi="Arial" w:cs="Arial"/>
          <w:color w:val="333333"/>
        </w:rPr>
        <w:t xml:space="preserve"> </w:t>
      </w:r>
    </w:p>
    <w:p w14:paraId="2F546257" w14:textId="20BCAB2C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We may also share your data with third parties as part of a Company sale or restructure, or for other reasons to comply with</w:t>
      </w:r>
      <w:r w:rsidR="005B2943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a legal obligation upon us.</w:t>
      </w:r>
    </w:p>
    <w:p w14:paraId="698729EE" w14:textId="0BDC4FFC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We do not share your data with bodies outside of the</w:t>
      </w:r>
      <w:r w:rsidR="005B2943" w:rsidRPr="00B34D74">
        <w:rPr>
          <w:rFonts w:ascii="Arial" w:hAnsi="Arial" w:cs="Arial"/>
          <w:color w:val="333333"/>
        </w:rPr>
        <w:t xml:space="preserve"> United Kingdom</w:t>
      </w:r>
      <w:r w:rsidRPr="00B34D74">
        <w:rPr>
          <w:rFonts w:ascii="Arial" w:hAnsi="Arial" w:cs="Arial"/>
          <w:color w:val="333333"/>
        </w:rPr>
        <w:t>.</w:t>
      </w:r>
    </w:p>
    <w:p w14:paraId="1DF53F61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160913E" w14:textId="69240FFE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"/>
          <w:b/>
          <w:bCs/>
          <w:color w:val="B4C6E7" w:themeColor="accent1" w:themeTint="66"/>
        </w:rPr>
      </w:pPr>
      <w:r w:rsidRPr="00B34D74">
        <w:rPr>
          <w:rFonts w:ascii="Arial Nova" w:hAnsi="Arial Nova" w:cs="Arial"/>
          <w:b/>
          <w:bCs/>
          <w:color w:val="B4C6E7" w:themeColor="accent1" w:themeTint="66"/>
        </w:rPr>
        <w:t>P</w:t>
      </w:r>
      <w:r w:rsidR="000507AC" w:rsidRPr="00B34D74">
        <w:rPr>
          <w:rFonts w:ascii="Arial Nova" w:hAnsi="Arial Nova" w:cs="Arial"/>
          <w:b/>
          <w:bCs/>
          <w:color w:val="B4C6E7" w:themeColor="accent1" w:themeTint="66"/>
        </w:rPr>
        <w:t>ROTECTING YOUR DATA</w:t>
      </w:r>
    </w:p>
    <w:p w14:paraId="73AD79B7" w14:textId="18F4BA41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We are aware of the requirement to ensure your data is protected against accidental loss or disclosure, </w:t>
      </w:r>
      <w:proofErr w:type="gramStart"/>
      <w:r w:rsidRPr="00B34D74">
        <w:rPr>
          <w:rFonts w:ascii="Arial" w:hAnsi="Arial" w:cs="Arial"/>
          <w:color w:val="333333"/>
        </w:rPr>
        <w:t>destruction</w:t>
      </w:r>
      <w:proofErr w:type="gramEnd"/>
      <w:r w:rsidR="005B2943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and abuse. We have implemented processes to guard against such</w:t>
      </w:r>
      <w:r w:rsidR="006F1E05" w:rsidRPr="00B34D74">
        <w:rPr>
          <w:rFonts w:ascii="Arial" w:hAnsi="Arial" w:cs="Arial"/>
          <w:color w:val="333333"/>
        </w:rPr>
        <w:t xml:space="preserve"> by defining the control measures for the security of such data and restricting access to such data only to those in need for your employment and for Legal and Compliance</w:t>
      </w:r>
      <w:r w:rsidR="0090730D" w:rsidRPr="00B34D74">
        <w:rPr>
          <w:rFonts w:ascii="Arial" w:hAnsi="Arial" w:cs="Arial"/>
          <w:color w:val="333333"/>
        </w:rPr>
        <w:t xml:space="preserve"> to meet the constitutional needs</w:t>
      </w:r>
      <w:r w:rsidR="006F1E05" w:rsidRPr="00B34D74">
        <w:rPr>
          <w:rFonts w:ascii="Arial" w:hAnsi="Arial" w:cs="Arial"/>
          <w:color w:val="333333"/>
        </w:rPr>
        <w:t xml:space="preserve"> </w:t>
      </w:r>
      <w:r w:rsidR="0090730D" w:rsidRPr="00B34D74">
        <w:rPr>
          <w:rFonts w:ascii="Arial" w:hAnsi="Arial" w:cs="Arial"/>
          <w:color w:val="333333"/>
        </w:rPr>
        <w:t xml:space="preserve">off our Charity. </w:t>
      </w:r>
      <w:r w:rsidR="006F1E05" w:rsidRPr="00B34D74">
        <w:rPr>
          <w:rFonts w:ascii="Arial" w:hAnsi="Arial" w:cs="Arial"/>
          <w:color w:val="333333"/>
        </w:rPr>
        <w:t xml:space="preserve"> </w:t>
      </w:r>
    </w:p>
    <w:p w14:paraId="72EEF20E" w14:textId="007ADCDB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Where we share your data with third parties, we </w:t>
      </w:r>
      <w:r w:rsidR="0090730D" w:rsidRPr="00B34D74">
        <w:rPr>
          <w:rFonts w:ascii="Arial" w:hAnsi="Arial" w:cs="Arial"/>
          <w:color w:val="333333"/>
        </w:rPr>
        <w:t>have</w:t>
      </w:r>
      <w:r w:rsidRPr="00B34D74">
        <w:rPr>
          <w:rFonts w:ascii="Arial" w:hAnsi="Arial" w:cs="Arial"/>
          <w:color w:val="333333"/>
        </w:rPr>
        <w:t xml:space="preserve"> written </w:t>
      </w:r>
      <w:r w:rsidR="0090730D" w:rsidRPr="00B34D74">
        <w:rPr>
          <w:rFonts w:ascii="Arial" w:hAnsi="Arial" w:cs="Arial"/>
          <w:color w:val="333333"/>
        </w:rPr>
        <w:t xml:space="preserve">confirmation </w:t>
      </w:r>
      <w:r w:rsidRPr="00B34D74">
        <w:rPr>
          <w:rFonts w:ascii="Arial" w:hAnsi="Arial" w:cs="Arial"/>
          <w:color w:val="333333"/>
        </w:rPr>
        <w:t xml:space="preserve">that your data </w:t>
      </w:r>
      <w:r w:rsidR="0090730D" w:rsidRPr="00B34D74">
        <w:rPr>
          <w:rFonts w:ascii="Arial" w:hAnsi="Arial" w:cs="Arial"/>
          <w:color w:val="333333"/>
        </w:rPr>
        <w:t>is</w:t>
      </w:r>
      <w:r w:rsidRPr="00B34D74">
        <w:rPr>
          <w:rFonts w:ascii="Arial" w:hAnsi="Arial" w:cs="Arial"/>
          <w:color w:val="333333"/>
        </w:rPr>
        <w:t xml:space="preserve"> held</w:t>
      </w:r>
      <w:r w:rsidR="0090730D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 xml:space="preserve">securely and in line with </w:t>
      </w:r>
      <w:r w:rsidR="0090730D" w:rsidRPr="00B34D74">
        <w:rPr>
          <w:rFonts w:ascii="Arial" w:hAnsi="Arial" w:cs="Arial"/>
          <w:color w:val="333333"/>
        </w:rPr>
        <w:t>DPA</w:t>
      </w:r>
      <w:r w:rsidRPr="00B34D74">
        <w:rPr>
          <w:rFonts w:ascii="Arial" w:hAnsi="Arial" w:cs="Arial"/>
          <w:color w:val="333333"/>
        </w:rPr>
        <w:t xml:space="preserve"> requirements. Third parties must implement appropriate technical and organisational</w:t>
      </w:r>
      <w:r w:rsidR="0090730D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measures to ensure the security of your data.</w:t>
      </w:r>
    </w:p>
    <w:p w14:paraId="047780A0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53C8FE58" w14:textId="488BA04C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H</w:t>
      </w:r>
      <w:r w:rsidR="000507AC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 xml:space="preserve">OW LONG DO WE KEEP YOUR DATA </w:t>
      </w:r>
      <w:r w:rsidR="00B34D74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FOR?</w:t>
      </w:r>
    </w:p>
    <w:p w14:paraId="33D78E09" w14:textId="08BDCB7D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B34D74">
        <w:rPr>
          <w:rFonts w:ascii="Arial" w:hAnsi="Arial" w:cs="Arial"/>
          <w:color w:val="333333"/>
        </w:rPr>
        <w:t>In line with data protection principles, we only keep your data for as long as we need it for, which will be at least for the</w:t>
      </w:r>
      <w:r w:rsidR="0090730D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duration of your employment with us though in some cases we will keep your data for a period after your employment has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ended. Retention periods can vary depending on why we need your data</w:t>
      </w:r>
      <w:r w:rsidR="00393ACA" w:rsidRPr="00B34D74">
        <w:rPr>
          <w:rFonts w:ascii="Arial" w:hAnsi="Arial" w:cs="Arial"/>
          <w:color w:val="333333"/>
        </w:rPr>
        <w:t xml:space="preserve"> to meet legal requirements for our audit, financial and employment record purposes</w:t>
      </w:r>
      <w:r w:rsidR="00393ACA">
        <w:rPr>
          <w:rFonts w:ascii="ArialMT" w:hAnsi="ArialMT" w:cs="ArialMT"/>
          <w:color w:val="333333"/>
        </w:rPr>
        <w:t>.</w:t>
      </w:r>
    </w:p>
    <w:p w14:paraId="74342FC2" w14:textId="77777777" w:rsidR="00B34D74" w:rsidRPr="003D49CC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55E59D13" w14:textId="1854752D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</w:t>
      </w:r>
      <w:r w:rsidR="000507AC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UTOMATED DECISION MAKING</w:t>
      </w:r>
    </w:p>
    <w:p w14:paraId="207F4ECB" w14:textId="4DA3ABE0" w:rsidR="006660DF" w:rsidRDefault="006660DF" w:rsidP="00393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No decision will be made about you solely </w:t>
      </w:r>
      <w:proofErr w:type="gramStart"/>
      <w:r w:rsidRPr="00B34D74">
        <w:rPr>
          <w:rFonts w:ascii="Arial" w:hAnsi="Arial" w:cs="Arial"/>
          <w:color w:val="333333"/>
        </w:rPr>
        <w:t>on the basis of</w:t>
      </w:r>
      <w:proofErr w:type="gramEnd"/>
      <w:r w:rsidRPr="00B34D74">
        <w:rPr>
          <w:rFonts w:ascii="Arial" w:hAnsi="Arial" w:cs="Arial"/>
          <w:color w:val="333333"/>
        </w:rPr>
        <w:t xml:space="preserve"> automated decision making</w:t>
      </w:r>
      <w:r w:rsidR="00D11FCC" w:rsidRPr="00B34D74">
        <w:rPr>
          <w:rFonts w:ascii="Arial" w:hAnsi="Arial" w:cs="Arial"/>
          <w:color w:val="333333"/>
        </w:rPr>
        <w:t>.</w:t>
      </w:r>
      <w:r w:rsidRPr="00B34D74">
        <w:rPr>
          <w:rFonts w:ascii="Arial" w:hAnsi="Arial" w:cs="Arial"/>
          <w:color w:val="333333"/>
        </w:rPr>
        <w:t xml:space="preserve"> </w:t>
      </w:r>
    </w:p>
    <w:p w14:paraId="1B059BAD" w14:textId="77777777" w:rsidR="00B34D74" w:rsidRPr="00B34D74" w:rsidRDefault="00B34D74" w:rsidP="00393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4EFE8388" w14:textId="1C2FD03A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333333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Y</w:t>
      </w:r>
      <w:r w:rsidR="000507AC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OUR RIGHTS IN RELATION TO YOUR DATA</w:t>
      </w:r>
    </w:p>
    <w:p w14:paraId="1508E4AE" w14:textId="7777777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The law on data protection gives you certain rights in relation to the data we hold </w:t>
      </w:r>
      <w:proofErr w:type="gramStart"/>
      <w:r w:rsidRPr="00B34D74">
        <w:rPr>
          <w:rFonts w:ascii="Arial" w:hAnsi="Arial" w:cs="Arial"/>
          <w:color w:val="333333"/>
        </w:rPr>
        <w:t>on</w:t>
      </w:r>
      <w:proofErr w:type="gramEnd"/>
      <w:r w:rsidRPr="00B34D74">
        <w:rPr>
          <w:rFonts w:ascii="Arial" w:hAnsi="Arial" w:cs="Arial"/>
          <w:color w:val="333333"/>
        </w:rPr>
        <w:t xml:space="preserve"> you. These are:</w:t>
      </w:r>
    </w:p>
    <w:p w14:paraId="50E43459" w14:textId="77777777" w:rsidR="00231825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r w:rsidRPr="00B34D74">
        <w:rPr>
          <w:rFonts w:ascii="Arial" w:hAnsi="Arial" w:cs="Arial"/>
          <w:b/>
          <w:bCs/>
          <w:color w:val="333333"/>
        </w:rPr>
        <w:t>the right to be informed</w:t>
      </w:r>
      <w:r w:rsidRPr="00B34D74">
        <w:rPr>
          <w:rFonts w:ascii="Arial" w:hAnsi="Arial" w:cs="Arial"/>
          <w:color w:val="333333"/>
        </w:rPr>
        <w:t>.</w:t>
      </w:r>
    </w:p>
    <w:p w14:paraId="1139ACBF" w14:textId="79B932F1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This means that we must tell you how we use your data, and this is the purpose of this privacy notice</w:t>
      </w:r>
      <w:r w:rsidR="00D11FCC" w:rsidRPr="00B34D74">
        <w:rPr>
          <w:rFonts w:ascii="Arial" w:hAnsi="Arial" w:cs="Arial"/>
          <w:color w:val="333333"/>
        </w:rPr>
        <w:t>.</w:t>
      </w:r>
    </w:p>
    <w:p w14:paraId="1ECC3EBB" w14:textId="77777777" w:rsidR="00231825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r w:rsidRPr="00B34D74">
        <w:rPr>
          <w:rFonts w:ascii="Arial" w:hAnsi="Arial" w:cs="Arial"/>
          <w:b/>
          <w:bCs/>
          <w:color w:val="333333"/>
        </w:rPr>
        <w:t>the right of access</w:t>
      </w:r>
      <w:r w:rsidRPr="00B34D74">
        <w:rPr>
          <w:rFonts w:ascii="Arial" w:hAnsi="Arial" w:cs="Arial"/>
          <w:color w:val="333333"/>
        </w:rPr>
        <w:t>.</w:t>
      </w:r>
    </w:p>
    <w:p w14:paraId="6CA4E470" w14:textId="5DB90A47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 You have the right to access the data that we hold </w:t>
      </w:r>
      <w:proofErr w:type="gramStart"/>
      <w:r w:rsidRPr="00B34D74">
        <w:rPr>
          <w:rFonts w:ascii="Arial" w:hAnsi="Arial" w:cs="Arial"/>
          <w:color w:val="333333"/>
        </w:rPr>
        <w:t>on</w:t>
      </w:r>
      <w:proofErr w:type="gramEnd"/>
      <w:r w:rsidRPr="00B34D74">
        <w:rPr>
          <w:rFonts w:ascii="Arial" w:hAnsi="Arial" w:cs="Arial"/>
          <w:color w:val="333333"/>
        </w:rPr>
        <w:t xml:space="preserve"> you. To do so, you should make a subject access request.</w:t>
      </w:r>
    </w:p>
    <w:p w14:paraId="0CDCA0B7" w14:textId="1C8F45DB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You can read more about this in our Subject Access Request policy which is available </w:t>
      </w:r>
      <w:r w:rsidR="00852290" w:rsidRPr="00B34D74">
        <w:rPr>
          <w:rFonts w:ascii="Arial" w:hAnsi="Arial" w:cs="Arial"/>
          <w:color w:val="333333"/>
        </w:rPr>
        <w:t>through your line manager</w:t>
      </w:r>
      <w:r w:rsidR="00393ACA" w:rsidRPr="00B34D74">
        <w:rPr>
          <w:rFonts w:ascii="Arial" w:hAnsi="Arial" w:cs="Arial"/>
          <w:color w:val="333333"/>
        </w:rPr>
        <w:t>.</w:t>
      </w:r>
    </w:p>
    <w:p w14:paraId="3F77A5B2" w14:textId="77777777" w:rsidR="00231825" w:rsidRPr="00B34D74" w:rsidRDefault="00231825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9B17217" w14:textId="77777777" w:rsidR="00231825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lastRenderedPageBreak/>
        <w:t xml:space="preserve">• </w:t>
      </w:r>
      <w:r w:rsidRPr="00B34D74">
        <w:rPr>
          <w:rFonts w:ascii="Arial" w:hAnsi="Arial" w:cs="Arial"/>
          <w:b/>
          <w:bCs/>
          <w:color w:val="333333"/>
        </w:rPr>
        <w:t>the right for any inaccuracies to be corrected</w:t>
      </w:r>
      <w:r w:rsidRPr="00B34D74">
        <w:rPr>
          <w:rFonts w:ascii="Arial" w:hAnsi="Arial" w:cs="Arial"/>
          <w:color w:val="333333"/>
        </w:rPr>
        <w:t>.</w:t>
      </w:r>
    </w:p>
    <w:p w14:paraId="4908E80E" w14:textId="6C1C6DE9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 If any data that we hold about you is incomplete or inaccurate, you </w:t>
      </w:r>
      <w:proofErr w:type="gramStart"/>
      <w:r w:rsidRPr="00B34D74">
        <w:rPr>
          <w:rFonts w:ascii="Arial" w:hAnsi="Arial" w:cs="Arial"/>
          <w:color w:val="333333"/>
        </w:rPr>
        <w:t>are able to</w:t>
      </w:r>
      <w:proofErr w:type="gramEnd"/>
      <w:r w:rsidRPr="00B34D74">
        <w:rPr>
          <w:rFonts w:ascii="Arial" w:hAnsi="Arial" w:cs="Arial"/>
          <w:color w:val="333333"/>
        </w:rPr>
        <w:t xml:space="preserve"> require us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to correct it</w:t>
      </w:r>
    </w:p>
    <w:p w14:paraId="695A12AC" w14:textId="77777777" w:rsidR="00880663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r w:rsidRPr="00B34D74">
        <w:rPr>
          <w:rFonts w:ascii="Arial" w:hAnsi="Arial" w:cs="Arial"/>
          <w:b/>
          <w:bCs/>
          <w:color w:val="333333"/>
        </w:rPr>
        <w:t>the right to have information deleted</w:t>
      </w:r>
      <w:r w:rsidRPr="00B34D74">
        <w:rPr>
          <w:rFonts w:ascii="Arial" w:hAnsi="Arial" w:cs="Arial"/>
          <w:color w:val="333333"/>
        </w:rPr>
        <w:t>.</w:t>
      </w:r>
    </w:p>
    <w:p w14:paraId="2AB3A910" w14:textId="37D45F55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 If you would like us to stop processing your data, you have the right to ask us to delete it from our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systems where you believe there is no reason for us to continue processing it</w:t>
      </w:r>
    </w:p>
    <w:p w14:paraId="5CFCB49E" w14:textId="77777777" w:rsidR="00880663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r w:rsidRPr="00B34D74">
        <w:rPr>
          <w:rFonts w:ascii="Arial" w:hAnsi="Arial" w:cs="Arial"/>
          <w:b/>
          <w:bCs/>
          <w:color w:val="333333"/>
        </w:rPr>
        <w:t>the right to restrict the processing of the data</w:t>
      </w:r>
      <w:r w:rsidRPr="00B34D74">
        <w:rPr>
          <w:rFonts w:ascii="Arial" w:hAnsi="Arial" w:cs="Arial"/>
          <w:color w:val="333333"/>
        </w:rPr>
        <w:t>.</w:t>
      </w:r>
    </w:p>
    <w:p w14:paraId="753A6833" w14:textId="3F8B45AC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 For example, if you believe the </w:t>
      </w:r>
      <w:proofErr w:type="gramStart"/>
      <w:r w:rsidRPr="00B34D74">
        <w:rPr>
          <w:rFonts w:ascii="Arial" w:hAnsi="Arial" w:cs="Arial"/>
          <w:color w:val="333333"/>
        </w:rPr>
        <w:t>data</w:t>
      </w:r>
      <w:proofErr w:type="gramEnd"/>
      <w:r w:rsidRPr="00B34D74">
        <w:rPr>
          <w:rFonts w:ascii="Arial" w:hAnsi="Arial" w:cs="Arial"/>
          <w:color w:val="333333"/>
        </w:rPr>
        <w:t xml:space="preserve"> we hold is incorrect, we will stop processing the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data (whilst still holding it) until we have ensured that the data is correct</w:t>
      </w:r>
    </w:p>
    <w:p w14:paraId="472D413B" w14:textId="77777777" w:rsidR="00880663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b/>
          <w:bCs/>
          <w:color w:val="333333"/>
        </w:rPr>
        <w:t>• the right to portability</w:t>
      </w:r>
      <w:r w:rsidRPr="00B34D74">
        <w:rPr>
          <w:rFonts w:ascii="Arial" w:hAnsi="Arial" w:cs="Arial"/>
          <w:color w:val="333333"/>
        </w:rPr>
        <w:t>.</w:t>
      </w:r>
    </w:p>
    <w:p w14:paraId="5CBC5B7F" w14:textId="65AA0922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 You may transfer the data that we hold </w:t>
      </w:r>
      <w:proofErr w:type="gramStart"/>
      <w:r w:rsidRPr="00B34D74">
        <w:rPr>
          <w:rFonts w:ascii="Arial" w:hAnsi="Arial" w:cs="Arial"/>
          <w:color w:val="333333"/>
        </w:rPr>
        <w:t>on</w:t>
      </w:r>
      <w:proofErr w:type="gramEnd"/>
      <w:r w:rsidRPr="00B34D74">
        <w:rPr>
          <w:rFonts w:ascii="Arial" w:hAnsi="Arial" w:cs="Arial"/>
          <w:color w:val="333333"/>
        </w:rPr>
        <w:t xml:space="preserve"> you for your own purposes</w:t>
      </w:r>
      <w:r w:rsidR="00D11FCC" w:rsidRPr="00B34D74">
        <w:rPr>
          <w:rFonts w:ascii="Arial" w:hAnsi="Arial" w:cs="Arial"/>
          <w:color w:val="333333"/>
        </w:rPr>
        <w:t>.</w:t>
      </w:r>
    </w:p>
    <w:p w14:paraId="757E7CB1" w14:textId="77777777" w:rsidR="00880663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b/>
          <w:bCs/>
          <w:color w:val="333333"/>
        </w:rPr>
        <w:t>• the right to object to the inclusion of any information</w:t>
      </w:r>
      <w:r w:rsidRPr="00B34D74">
        <w:rPr>
          <w:rFonts w:ascii="Arial" w:hAnsi="Arial" w:cs="Arial"/>
          <w:color w:val="333333"/>
        </w:rPr>
        <w:t xml:space="preserve">. </w:t>
      </w:r>
    </w:p>
    <w:p w14:paraId="7550B7B7" w14:textId="2E2C5325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You have the right to object to the way we use your data where we are using it for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our legitimate interests</w:t>
      </w:r>
      <w:r w:rsidR="00D11FCC" w:rsidRPr="00B34D74">
        <w:rPr>
          <w:rFonts w:ascii="Arial" w:hAnsi="Arial" w:cs="Arial"/>
          <w:color w:val="333333"/>
        </w:rPr>
        <w:t>.</w:t>
      </w:r>
    </w:p>
    <w:p w14:paraId="319321C7" w14:textId="108292BB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• </w:t>
      </w:r>
      <w:r w:rsidRPr="00B34D74">
        <w:rPr>
          <w:rFonts w:ascii="Arial" w:hAnsi="Arial" w:cs="Arial"/>
          <w:b/>
          <w:bCs/>
          <w:color w:val="333333"/>
        </w:rPr>
        <w:t>the right to regulate any automated decision-making and profiling of personal data</w:t>
      </w:r>
      <w:r w:rsidRPr="00B34D74">
        <w:rPr>
          <w:rFonts w:ascii="Arial" w:hAnsi="Arial" w:cs="Arial"/>
          <w:color w:val="333333"/>
        </w:rPr>
        <w:t>. You have a right not to be subject to automated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decision making in way that adversely affects your legal rights.</w:t>
      </w:r>
    </w:p>
    <w:p w14:paraId="7C43D04B" w14:textId="3C02A76C" w:rsidR="00880663" w:rsidRPr="00B34D74" w:rsidRDefault="0011676B" w:rsidP="00116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34D74">
        <w:rPr>
          <w:rFonts w:ascii="Arial" w:hAnsi="Arial" w:cs="Arial"/>
          <w:b/>
          <w:bCs/>
        </w:rPr>
        <w:t>Consent</w:t>
      </w:r>
    </w:p>
    <w:p w14:paraId="1C88DCC5" w14:textId="3359768E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Where you have provided consent to our use of your data, you also have the unrestricted right to withdraw that consent at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any time. Withdrawing your consent means that we will stop processing the data that you had previously given us consent to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use. There will be no consequences for withdrawing your consent. However, in some cases, we may continue to use the data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where so permitted by having a legitimate reason for doing so.</w:t>
      </w:r>
    </w:p>
    <w:p w14:paraId="498A312E" w14:textId="4465F174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If you wish to exercise any of the rights explained above, please contact </w:t>
      </w:r>
      <w:r w:rsidR="00393ACA" w:rsidRPr="00B34D74">
        <w:rPr>
          <w:rFonts w:ascii="Arial" w:hAnsi="Arial" w:cs="Arial"/>
          <w:color w:val="333333"/>
        </w:rPr>
        <w:t>either your Line Manager or the Trustee Treasurer</w:t>
      </w:r>
      <w:r w:rsidRPr="00B34D74">
        <w:rPr>
          <w:rFonts w:ascii="Arial" w:hAnsi="Arial" w:cs="Arial"/>
          <w:color w:val="333333"/>
        </w:rPr>
        <w:t>.</w:t>
      </w:r>
    </w:p>
    <w:p w14:paraId="15ECD725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558D93B7" w14:textId="2F5BC0B6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M</w:t>
      </w:r>
      <w:r w:rsidR="000507AC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AKING A COMPLAINT</w:t>
      </w:r>
    </w:p>
    <w:p w14:paraId="1FAC4375" w14:textId="5893957D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>The supervisory authority in the UK for data protection matters is the Information Commissioner (ICO). If you think your data</w:t>
      </w:r>
      <w:r w:rsidR="00393ACA" w:rsidRPr="00B34D74">
        <w:rPr>
          <w:rFonts w:ascii="Arial" w:hAnsi="Arial" w:cs="Arial"/>
          <w:color w:val="333333"/>
        </w:rPr>
        <w:t xml:space="preserve"> </w:t>
      </w:r>
      <w:r w:rsidRPr="00B34D74">
        <w:rPr>
          <w:rFonts w:ascii="Arial" w:hAnsi="Arial" w:cs="Arial"/>
          <w:color w:val="333333"/>
        </w:rPr>
        <w:t>protection rights have been breached in any way by us, you are able to make a complaint to the ICO.</w:t>
      </w:r>
    </w:p>
    <w:p w14:paraId="30DACC94" w14:textId="77777777" w:rsidR="00B34D74" w:rsidRPr="00B34D74" w:rsidRDefault="00B34D74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EA4AB08" w14:textId="6CAB5B9F" w:rsidR="006660DF" w:rsidRPr="00B34D74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</w:pPr>
      <w:r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D</w:t>
      </w:r>
      <w:r w:rsidR="000507AC" w:rsidRPr="00B34D74">
        <w:rPr>
          <w:rFonts w:ascii="Arial Nova" w:hAnsi="Arial Nova" w:cs="Arial-BoldMT"/>
          <w:b/>
          <w:bCs/>
          <w:color w:val="B4C6E7" w:themeColor="accent1" w:themeTint="66"/>
          <w:sz w:val="24"/>
          <w:szCs w:val="24"/>
        </w:rPr>
        <w:t>ATA PROTECTION ENQUIRIES</w:t>
      </w:r>
    </w:p>
    <w:p w14:paraId="4C1F09DA" w14:textId="2AB926C2" w:rsidR="006660DF" w:rsidRPr="00B34D74" w:rsidRDefault="00B1675E" w:rsidP="0066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B34D74">
        <w:rPr>
          <w:rFonts w:ascii="Arial" w:hAnsi="Arial" w:cs="Arial"/>
          <w:color w:val="333333"/>
        </w:rPr>
        <w:t xml:space="preserve">As a small business this Charity does not employ a formal Data Protection Officer however </w:t>
      </w:r>
      <w:r w:rsidR="000507AC" w:rsidRPr="00B34D74">
        <w:rPr>
          <w:rFonts w:ascii="Arial" w:hAnsi="Arial" w:cs="Arial"/>
          <w:color w:val="333333"/>
        </w:rPr>
        <w:t xml:space="preserve">it </w:t>
      </w:r>
      <w:r w:rsidRPr="00B34D74">
        <w:rPr>
          <w:rFonts w:ascii="Arial" w:hAnsi="Arial" w:cs="Arial"/>
          <w:color w:val="333333"/>
        </w:rPr>
        <w:t xml:space="preserve">does register the Trustee Treasurer with the ICO as being responsible for the Data Protection provision service to Boleskine Community Care. </w:t>
      </w:r>
      <w:r w:rsidR="000507AC" w:rsidRPr="00B34D74">
        <w:rPr>
          <w:rFonts w:ascii="Arial" w:hAnsi="Arial" w:cs="Arial"/>
          <w:color w:val="333333"/>
        </w:rPr>
        <w:t>The Trustee Treasurer is therefore required to respond to any relevant enquiries that you may have.</w:t>
      </w:r>
    </w:p>
    <w:p w14:paraId="7FFEC6F8" w14:textId="0DD853C1" w:rsidR="006660DF" w:rsidRPr="003D49CC" w:rsidRDefault="006660DF" w:rsidP="006660DF"/>
    <w:sectPr w:rsidR="006660DF" w:rsidRPr="003D49C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D25D" w14:textId="77777777" w:rsidR="00FC1D32" w:rsidRDefault="00FC1D32" w:rsidP="003005A1">
      <w:pPr>
        <w:spacing w:after="0" w:line="240" w:lineRule="auto"/>
      </w:pPr>
      <w:r>
        <w:separator/>
      </w:r>
    </w:p>
  </w:endnote>
  <w:endnote w:type="continuationSeparator" w:id="0">
    <w:p w14:paraId="7AA137A3" w14:textId="77777777" w:rsidR="00FC1D32" w:rsidRDefault="00FC1D32" w:rsidP="0030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600268"/>
      <w:docPartObj>
        <w:docPartGallery w:val="Page Numbers (Bottom of Page)"/>
        <w:docPartUnique/>
      </w:docPartObj>
    </w:sdtPr>
    <w:sdtEndPr>
      <w:rPr>
        <w:color w:val="2E74B5" w:themeColor="accent5" w:themeShade="BF"/>
        <w:sz w:val="18"/>
        <w:szCs w:val="18"/>
      </w:rPr>
    </w:sdtEndPr>
    <w:sdtContent>
      <w:sdt>
        <w:sdtPr>
          <w:rPr>
            <w:color w:val="2E74B5" w:themeColor="accent5" w:themeShade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E665F7" w14:textId="77777777" w:rsidR="00F72348" w:rsidRPr="00F72348" w:rsidRDefault="00F72348" w:rsidP="00F72348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Page 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begin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instrText xml:space="preserve"> PAGE </w:instrTex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separate"/>
            </w:r>
            <w:r w:rsidRPr="00F72348">
              <w:rPr>
                <w:rFonts w:ascii="Arial Nova Light" w:hAnsi="Arial Nova Light"/>
                <w:noProof/>
                <w:color w:val="2E74B5" w:themeColor="accent5" w:themeShade="BF"/>
                <w:sz w:val="18"/>
                <w:szCs w:val="18"/>
              </w:rPr>
              <w:t>2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end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of 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begin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instrText xml:space="preserve"> NUMPAGES  </w:instrTex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separate"/>
            </w:r>
            <w:r w:rsidRPr="00F72348">
              <w:rPr>
                <w:rFonts w:ascii="Arial Nova Light" w:hAnsi="Arial Nova Light"/>
                <w:noProof/>
                <w:color w:val="2E74B5" w:themeColor="accent5" w:themeShade="BF"/>
                <w:sz w:val="18"/>
                <w:szCs w:val="18"/>
              </w:rPr>
              <w:t>2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end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Registration Number:  SCO44996</w:t>
            </w:r>
          </w:p>
          <w:p w14:paraId="356DEFAD" w14:textId="77777777" w:rsidR="00F72348" w:rsidRPr="00F72348" w:rsidRDefault="00F72348" w:rsidP="00F72348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Registered Office: The Hub, Unit 2, Lower Foyers Industrial Estate, Foyers, Inverness IV2 6YB</w:t>
            </w:r>
          </w:p>
          <w:p w14:paraId="380CE0C3" w14:textId="215A657D" w:rsidR="00070275" w:rsidRPr="00F72348" w:rsidRDefault="00F72348" w:rsidP="00F72348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Policy Created: J</w:t>
            </w:r>
            <w:r w:rsidR="00867475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une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2021</w:t>
            </w:r>
          </w:p>
          <w:p w14:paraId="1A402474" w14:textId="1D95EE15" w:rsidR="003005A1" w:rsidRPr="00F72348" w:rsidRDefault="00F72348" w:rsidP="00F72348">
            <w:pPr>
              <w:pStyle w:val="Footer"/>
              <w:rPr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 xml:space="preserve">                                                                                                    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              </w:t>
            </w:r>
            <w:r w:rsidR="00D70AEB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         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 Policy Reviewed: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A801" w14:textId="77777777" w:rsidR="00FC1D32" w:rsidRDefault="00FC1D32" w:rsidP="003005A1">
      <w:pPr>
        <w:spacing w:after="0" w:line="240" w:lineRule="auto"/>
      </w:pPr>
      <w:r>
        <w:separator/>
      </w:r>
    </w:p>
  </w:footnote>
  <w:footnote w:type="continuationSeparator" w:id="0">
    <w:p w14:paraId="59A7D033" w14:textId="77777777" w:rsidR="00FC1D32" w:rsidRDefault="00FC1D32" w:rsidP="0030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2356" w14:textId="644CF627" w:rsidR="00DD5565" w:rsidRPr="00DD5565" w:rsidRDefault="00DD5565">
    <w:pPr>
      <w:pStyle w:val="Header"/>
      <w:rPr>
        <w:b/>
        <w:bCs/>
        <w:color w:val="9CC2E5" w:themeColor="accent5" w:themeTint="99"/>
      </w:rPr>
    </w:pPr>
    <w:r>
      <w:rPr>
        <w:b/>
        <w:bCs/>
        <w:color w:val="9CC2E5" w:themeColor="accent5" w:themeTint="99"/>
      </w:rPr>
      <w:tab/>
    </w:r>
    <w:r>
      <w:rPr>
        <w:b/>
        <w:bCs/>
        <w:color w:val="9CC2E5" w:themeColor="accent5" w:themeTint="99"/>
      </w:rPr>
      <w:tab/>
    </w:r>
    <w:r w:rsidRPr="00DD5565">
      <w:rPr>
        <w:b/>
        <w:bCs/>
        <w:color w:val="9CC2E5" w:themeColor="accent5" w:themeTint="99"/>
      </w:rPr>
      <w:t>EMP 18</w:t>
    </w:r>
  </w:p>
  <w:p w14:paraId="5E9A2AFA" w14:textId="77777777" w:rsidR="00DD5565" w:rsidRDefault="00DD5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EED"/>
    <w:multiLevelType w:val="hybridMultilevel"/>
    <w:tmpl w:val="81AE9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DF"/>
    <w:rsid w:val="0000751B"/>
    <w:rsid w:val="000454CB"/>
    <w:rsid w:val="000507AC"/>
    <w:rsid w:val="0006495B"/>
    <w:rsid w:val="00070275"/>
    <w:rsid w:val="00073DC9"/>
    <w:rsid w:val="000B67F2"/>
    <w:rsid w:val="0011676B"/>
    <w:rsid w:val="00141F63"/>
    <w:rsid w:val="00146E94"/>
    <w:rsid w:val="001B1AAF"/>
    <w:rsid w:val="00220FC4"/>
    <w:rsid w:val="00231825"/>
    <w:rsid w:val="003005A1"/>
    <w:rsid w:val="00334C04"/>
    <w:rsid w:val="0037764F"/>
    <w:rsid w:val="00393ACA"/>
    <w:rsid w:val="003C6D82"/>
    <w:rsid w:val="003D3754"/>
    <w:rsid w:val="003D49CC"/>
    <w:rsid w:val="00434DF5"/>
    <w:rsid w:val="004C7FC8"/>
    <w:rsid w:val="004D737C"/>
    <w:rsid w:val="00555334"/>
    <w:rsid w:val="0055582D"/>
    <w:rsid w:val="00566DEB"/>
    <w:rsid w:val="00591EF1"/>
    <w:rsid w:val="005A52BC"/>
    <w:rsid w:val="005B2943"/>
    <w:rsid w:val="005D605C"/>
    <w:rsid w:val="00604389"/>
    <w:rsid w:val="006660DF"/>
    <w:rsid w:val="0069579D"/>
    <w:rsid w:val="006B0363"/>
    <w:rsid w:val="006C5DD8"/>
    <w:rsid w:val="006E52E6"/>
    <w:rsid w:val="006F1E05"/>
    <w:rsid w:val="0070161F"/>
    <w:rsid w:val="007C77AB"/>
    <w:rsid w:val="008474A6"/>
    <w:rsid w:val="00852290"/>
    <w:rsid w:val="00867475"/>
    <w:rsid w:val="00880663"/>
    <w:rsid w:val="008E4328"/>
    <w:rsid w:val="0090730D"/>
    <w:rsid w:val="0094117F"/>
    <w:rsid w:val="009D54F1"/>
    <w:rsid w:val="00A04E39"/>
    <w:rsid w:val="00A05DA3"/>
    <w:rsid w:val="00A52DA9"/>
    <w:rsid w:val="00A85E84"/>
    <w:rsid w:val="00A92932"/>
    <w:rsid w:val="00AF73F7"/>
    <w:rsid w:val="00B1675E"/>
    <w:rsid w:val="00B34D74"/>
    <w:rsid w:val="00BA4AED"/>
    <w:rsid w:val="00BB648D"/>
    <w:rsid w:val="00C42634"/>
    <w:rsid w:val="00CA6707"/>
    <w:rsid w:val="00D11FCC"/>
    <w:rsid w:val="00D70AEB"/>
    <w:rsid w:val="00D76A14"/>
    <w:rsid w:val="00DD5565"/>
    <w:rsid w:val="00DE1366"/>
    <w:rsid w:val="00E0364F"/>
    <w:rsid w:val="00E42163"/>
    <w:rsid w:val="00E47AF3"/>
    <w:rsid w:val="00EB2DF3"/>
    <w:rsid w:val="00EB3E4B"/>
    <w:rsid w:val="00EE23E4"/>
    <w:rsid w:val="00EE7B7A"/>
    <w:rsid w:val="00F67D49"/>
    <w:rsid w:val="00F72348"/>
    <w:rsid w:val="00F8563C"/>
    <w:rsid w:val="00FA0FA8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4CA7"/>
  <w15:chartTrackingRefBased/>
  <w15:docId w15:val="{A9B196A6-6CF2-43BF-BDCD-E4572BE5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A1"/>
  </w:style>
  <w:style w:type="paragraph" w:styleId="Footer">
    <w:name w:val="footer"/>
    <w:basedOn w:val="Normal"/>
    <w:link w:val="FooterChar"/>
    <w:uiPriority w:val="99"/>
    <w:unhideWhenUsed/>
    <w:rsid w:val="00300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A1"/>
  </w:style>
  <w:style w:type="paragraph" w:styleId="ListParagraph">
    <w:name w:val="List Paragraph"/>
    <w:basedOn w:val="Normal"/>
    <w:uiPriority w:val="34"/>
    <w:qFormat/>
    <w:rsid w:val="0011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34</cp:revision>
  <dcterms:created xsi:type="dcterms:W3CDTF">2021-01-22T17:37:00Z</dcterms:created>
  <dcterms:modified xsi:type="dcterms:W3CDTF">2021-08-14T14:56:00Z</dcterms:modified>
</cp:coreProperties>
</file>